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A790D" w14:textId="77777777"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DA617D">
        <w:rPr>
          <w:rFonts w:ascii="標楷體" w:eastAsia="標楷體" w:hAnsi="標楷體" w:hint="eastAsia"/>
          <w:b/>
          <w:sz w:val="30"/>
          <w:szCs w:val="30"/>
        </w:rPr>
        <w:t>互助</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3F42DA10"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14:paraId="5C5F5E3F" w14:textId="77777777" w:rsidTr="00541956">
        <w:trPr>
          <w:trHeight w:val="680"/>
        </w:trPr>
        <w:tc>
          <w:tcPr>
            <w:tcW w:w="1195" w:type="dxa"/>
            <w:vAlign w:val="center"/>
          </w:tcPr>
          <w:p w14:paraId="02B478B3"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6087192E"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39DDF5B8" w14:textId="77777777" w:rsidR="00F87EC3" w:rsidRPr="001D2559" w:rsidRDefault="002D2821" w:rsidP="00625B34">
            <w:pPr>
              <w:spacing w:line="260" w:lineRule="exact"/>
              <w:rPr>
                <w:rFonts w:eastAsiaTheme="minorEastAsia"/>
                <w:sz w:val="20"/>
                <w:szCs w:val="20"/>
              </w:rPr>
            </w:pPr>
            <w:r w:rsidRPr="001D2559">
              <w:rPr>
                <w:rFonts w:ascii="標楷體" w:eastAsia="標楷體" w:hAnsi="標楷體" w:hint="eastAsia"/>
                <w:snapToGrid w:val="0"/>
                <w:color w:val="000000"/>
                <w:sz w:val="28"/>
                <w:szCs w:val="20"/>
              </w:rPr>
              <w:t>藝術</w:t>
            </w:r>
          </w:p>
        </w:tc>
        <w:tc>
          <w:tcPr>
            <w:tcW w:w="2126" w:type="dxa"/>
            <w:vAlign w:val="center"/>
          </w:tcPr>
          <w:p w14:paraId="132875EE" w14:textId="77777777"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1240D606" w14:textId="77777777"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14:paraId="05567B4E" w14:textId="77777777" w:rsidTr="00541956">
        <w:trPr>
          <w:trHeight w:val="680"/>
        </w:trPr>
        <w:tc>
          <w:tcPr>
            <w:tcW w:w="1195" w:type="dxa"/>
            <w:vAlign w:val="center"/>
          </w:tcPr>
          <w:p w14:paraId="51AF8E52" w14:textId="77777777"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14:paraId="56F3CE28" w14:textId="77777777" w:rsidR="006F6738" w:rsidRPr="006F5AF6" w:rsidRDefault="00DA617D" w:rsidP="001533E2">
            <w:pPr>
              <w:rPr>
                <w:rFonts w:ascii="標楷體" w:eastAsia="標楷體" w:hAnsi="標楷體"/>
                <w:color w:val="000000" w:themeColor="text1"/>
                <w:sz w:val="28"/>
              </w:rPr>
            </w:pPr>
            <w:r>
              <w:rPr>
                <w:rFonts w:ascii="標楷體" w:eastAsia="標楷體" w:hAnsi="標楷體" w:hint="eastAsia"/>
                <w:color w:val="000000" w:themeColor="text1"/>
                <w:sz w:val="28"/>
              </w:rPr>
              <w:t>許順福</w:t>
            </w:r>
          </w:p>
        </w:tc>
        <w:tc>
          <w:tcPr>
            <w:tcW w:w="2126" w:type="dxa"/>
            <w:vAlign w:val="center"/>
          </w:tcPr>
          <w:p w14:paraId="6238C3B9"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26386E">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36B97F54" w14:textId="77777777"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14:paraId="61C5253E" w14:textId="77777777"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F226B5" w:rsidRPr="00F226B5" w14:paraId="6628EC07" w14:textId="77777777" w:rsidTr="0026386E">
        <w:trPr>
          <w:trHeight w:val="856"/>
        </w:trPr>
        <w:tc>
          <w:tcPr>
            <w:tcW w:w="14378" w:type="dxa"/>
            <w:gridSpan w:val="6"/>
          </w:tcPr>
          <w:p w14:paraId="6332A76B" w14:textId="77777777"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294DA34B" w14:textId="77777777" w:rsidR="004705CE" w:rsidRPr="00FA4E2C" w:rsidRDefault="002D2821" w:rsidP="00FA4E2C">
            <w:pPr>
              <w:pStyle w:val="2"/>
              <w:spacing w:before="0" w:line="260" w:lineRule="exact"/>
              <w:rPr>
                <w:rFonts w:ascii="標楷體" w:eastAsia="標楷體" w:hAnsi="標楷體" w:cs="Times New Roman"/>
                <w:b w:val="0"/>
                <w:snapToGrid w:val="0"/>
                <w:color w:val="auto"/>
              </w:rPr>
            </w:pPr>
            <w:r w:rsidRPr="00FA4E2C">
              <w:rPr>
                <w:rFonts w:ascii="標楷體" w:eastAsia="標楷體" w:hAnsi="標楷體" w:hint="eastAsia"/>
                <w:b w:val="0"/>
                <w:snapToGrid w:val="0"/>
                <w:color w:val="auto"/>
              </w:rPr>
              <w:t>1設計出不同的形狀。</w:t>
            </w:r>
          </w:p>
          <w:p w14:paraId="227E2B8C" w14:textId="77777777" w:rsidR="004705CE" w:rsidRPr="00FA4E2C" w:rsidRDefault="002D2821" w:rsidP="00FA4E2C">
            <w:pPr>
              <w:pStyle w:val="2"/>
              <w:spacing w:before="0" w:line="260" w:lineRule="exact"/>
              <w:rPr>
                <w:rFonts w:ascii="標楷體" w:eastAsia="標楷體" w:hAnsi="標楷體" w:cs="Times New Roman"/>
                <w:b w:val="0"/>
                <w:snapToGrid w:val="0"/>
                <w:color w:val="auto"/>
              </w:rPr>
            </w:pPr>
            <w:r w:rsidRPr="00FA4E2C">
              <w:rPr>
                <w:rFonts w:ascii="標楷體" w:eastAsia="標楷體" w:hAnsi="標楷體" w:hint="eastAsia"/>
                <w:b w:val="0"/>
                <w:snapToGrid w:val="0"/>
                <w:color w:val="auto"/>
              </w:rPr>
              <w:t>2利用形狀，拼貼出美麗的作品。</w:t>
            </w:r>
          </w:p>
          <w:p w14:paraId="5D594F48" w14:textId="77777777" w:rsidR="004705CE" w:rsidRPr="00FA4E2C" w:rsidRDefault="002D2821" w:rsidP="00FA4E2C">
            <w:pPr>
              <w:pStyle w:val="2"/>
              <w:spacing w:before="0" w:line="260" w:lineRule="exact"/>
              <w:rPr>
                <w:rFonts w:ascii="標楷體" w:eastAsia="標楷體" w:hAnsi="標楷體" w:cs="Times New Roman"/>
                <w:b w:val="0"/>
                <w:snapToGrid w:val="0"/>
                <w:color w:val="auto"/>
              </w:rPr>
            </w:pPr>
            <w:r w:rsidRPr="00FA4E2C">
              <w:rPr>
                <w:rFonts w:ascii="標楷體" w:eastAsia="標楷體" w:hAnsi="標楷體" w:hint="eastAsia"/>
                <w:b w:val="0"/>
                <w:snapToGrid w:val="0"/>
                <w:color w:val="auto"/>
              </w:rPr>
              <w:t>3欣賞畢卡索、馬諦斯、阿爾欽博多與網路的作品，探索形狀的各種創作方式。</w:t>
            </w:r>
          </w:p>
          <w:p w14:paraId="46436A8D" w14:textId="77777777" w:rsidR="001229A4" w:rsidRPr="00FA4E2C" w:rsidRDefault="002D2821" w:rsidP="00FA4E2C">
            <w:pPr>
              <w:pStyle w:val="2"/>
              <w:spacing w:before="0" w:line="260" w:lineRule="exact"/>
              <w:rPr>
                <w:rFonts w:ascii="標楷體" w:eastAsia="標楷體" w:hAnsi="標楷體" w:cs="Times New Roman"/>
                <w:b w:val="0"/>
                <w:snapToGrid w:val="0"/>
                <w:color w:val="auto"/>
              </w:rPr>
            </w:pPr>
            <w:r w:rsidRPr="00FA4E2C">
              <w:rPr>
                <w:rFonts w:ascii="標楷體" w:eastAsia="標楷體" w:hAnsi="標楷體" w:hint="eastAsia"/>
                <w:b w:val="0"/>
                <w:snapToGrid w:val="0"/>
                <w:color w:val="auto"/>
              </w:rPr>
              <w:t>4用身邊的物品，與人合作，完成具有創意的作品並和同學分享。</w:t>
            </w:r>
          </w:p>
          <w:p w14:paraId="235B848E" w14:textId="77777777" w:rsidR="00770C0D" w:rsidRPr="00FA4E2C" w:rsidRDefault="002D2821" w:rsidP="00FA4E2C">
            <w:pPr>
              <w:pStyle w:val="2"/>
              <w:spacing w:before="0" w:line="260" w:lineRule="exact"/>
              <w:rPr>
                <w:rFonts w:ascii="標楷體" w:eastAsia="標楷體" w:hAnsi="標楷體" w:cs="Times New Roman"/>
                <w:b w:val="0"/>
                <w:color w:val="auto"/>
              </w:rPr>
            </w:pPr>
            <w:r w:rsidRPr="00FA4E2C">
              <w:rPr>
                <w:rFonts w:ascii="標楷體" w:eastAsia="標楷體" w:hAnsi="標楷體" w:hint="eastAsia"/>
                <w:b w:val="0"/>
                <w:color w:val="auto"/>
              </w:rPr>
              <w:t>5設計出不同的形狀。</w:t>
            </w:r>
          </w:p>
          <w:p w14:paraId="08F9138E" w14:textId="77777777" w:rsidR="00770C0D" w:rsidRPr="00FA4E2C" w:rsidRDefault="002D2821" w:rsidP="00FA4E2C">
            <w:pPr>
              <w:pStyle w:val="2"/>
              <w:spacing w:before="0" w:line="260" w:lineRule="exact"/>
              <w:rPr>
                <w:rFonts w:ascii="標楷體" w:eastAsia="標楷體" w:hAnsi="標楷體" w:cs="Times New Roman"/>
                <w:b w:val="0"/>
                <w:color w:val="auto"/>
              </w:rPr>
            </w:pPr>
            <w:r w:rsidRPr="00FA4E2C">
              <w:rPr>
                <w:rFonts w:ascii="標楷體" w:eastAsia="標楷體" w:hAnsi="標楷體" w:hint="eastAsia"/>
                <w:b w:val="0"/>
                <w:color w:val="auto"/>
              </w:rPr>
              <w:t>6利用形狀，拼貼出美麗的作品。</w:t>
            </w:r>
          </w:p>
          <w:p w14:paraId="566FEB80" w14:textId="77777777" w:rsidR="00770C0D" w:rsidRPr="00FA4E2C" w:rsidRDefault="002D2821" w:rsidP="00FA4E2C">
            <w:pPr>
              <w:pStyle w:val="2"/>
              <w:spacing w:before="0" w:line="260" w:lineRule="exact"/>
              <w:rPr>
                <w:rFonts w:ascii="標楷體" w:eastAsia="標楷體" w:hAnsi="標楷體" w:cs="Times New Roman"/>
                <w:b w:val="0"/>
                <w:color w:val="auto"/>
              </w:rPr>
            </w:pPr>
            <w:r w:rsidRPr="00FA4E2C">
              <w:rPr>
                <w:rFonts w:ascii="標楷體" w:eastAsia="標楷體" w:hAnsi="標楷體" w:hint="eastAsia"/>
                <w:b w:val="0"/>
                <w:color w:val="auto"/>
              </w:rPr>
              <w:t>7欣賞畢卡索、馬諦斯、阿爾欽博多與網路的作品，探索形狀的各種創作方式。</w:t>
            </w:r>
          </w:p>
          <w:p w14:paraId="1EAA8131" w14:textId="77777777" w:rsidR="00770C0D" w:rsidRPr="00FA4E2C" w:rsidRDefault="002D2821" w:rsidP="00FA4E2C">
            <w:pPr>
              <w:pStyle w:val="2"/>
              <w:spacing w:before="0" w:line="260" w:lineRule="exact"/>
              <w:rPr>
                <w:rFonts w:ascii="標楷體" w:eastAsia="標楷體" w:hAnsi="標楷體" w:cs="Times New Roman"/>
                <w:b w:val="0"/>
                <w:color w:val="auto"/>
              </w:rPr>
            </w:pPr>
            <w:r w:rsidRPr="00FA4E2C">
              <w:rPr>
                <w:rFonts w:ascii="標楷體" w:eastAsia="標楷體" w:hAnsi="標楷體" w:hint="eastAsia"/>
                <w:b w:val="0"/>
                <w:color w:val="auto"/>
              </w:rPr>
              <w:t>8用身邊的物品，與人合作，完成具有創意的作品並和同學分享。</w:t>
            </w:r>
          </w:p>
          <w:p w14:paraId="0E2AF9AA" w14:textId="77777777" w:rsidR="007C0C0D" w:rsidRPr="00FA4E2C" w:rsidRDefault="002D2821" w:rsidP="00FA4E2C">
            <w:pPr>
              <w:pStyle w:val="2"/>
              <w:spacing w:before="0" w:line="260" w:lineRule="exact"/>
              <w:rPr>
                <w:rFonts w:ascii="標楷體" w:eastAsia="標楷體" w:hAnsi="標楷體" w:cs="Times New Roman"/>
                <w:b w:val="0"/>
                <w:color w:val="auto"/>
              </w:rPr>
            </w:pPr>
            <w:r w:rsidRPr="00FA4E2C">
              <w:rPr>
                <w:rFonts w:ascii="標楷體" w:eastAsia="標楷體" w:hAnsi="標楷體" w:hint="eastAsia"/>
                <w:b w:val="0"/>
                <w:color w:val="auto"/>
              </w:rPr>
              <w:t>9觀察校園樹的光線變化。</w:t>
            </w:r>
          </w:p>
          <w:p w14:paraId="21B89F77" w14:textId="77777777" w:rsidR="007C0C0D" w:rsidRPr="00FA4E2C" w:rsidRDefault="002D2821" w:rsidP="00FA4E2C">
            <w:pPr>
              <w:pStyle w:val="2"/>
              <w:spacing w:before="0" w:line="260" w:lineRule="exact"/>
              <w:rPr>
                <w:rFonts w:ascii="標楷體" w:eastAsia="標楷體" w:hAnsi="標楷體" w:cs="Times New Roman"/>
                <w:b w:val="0"/>
                <w:color w:val="auto"/>
              </w:rPr>
            </w:pPr>
            <w:r w:rsidRPr="00FA4E2C">
              <w:rPr>
                <w:rFonts w:ascii="標楷體" w:eastAsia="標楷體" w:hAnsi="標楷體" w:hint="eastAsia"/>
                <w:b w:val="0"/>
                <w:color w:val="auto"/>
              </w:rPr>
              <w:t>10畫樹與校園。</w:t>
            </w:r>
          </w:p>
          <w:p w14:paraId="42CA4E41" w14:textId="77777777" w:rsidR="008D1FC6" w:rsidRPr="001D2559" w:rsidRDefault="00FC3005" w:rsidP="00FA4E2C">
            <w:pPr>
              <w:pStyle w:val="2"/>
              <w:spacing w:before="0" w:line="260" w:lineRule="exact"/>
              <w:rPr>
                <w:rFonts w:ascii="Times New Roman" w:eastAsiaTheme="minorEastAsia" w:hAnsi="Times New Roman" w:cs="Times New Roman"/>
              </w:rPr>
            </w:pPr>
          </w:p>
        </w:tc>
      </w:tr>
      <w:tr w:rsidR="0026386E" w14:paraId="007DE7BC" w14:textId="77777777" w:rsidTr="0026386E">
        <w:trPr>
          <w:trHeight w:val="611"/>
        </w:trPr>
        <w:tc>
          <w:tcPr>
            <w:tcW w:w="2088" w:type="dxa"/>
            <w:gridSpan w:val="2"/>
            <w:tcBorders>
              <w:bottom w:val="single" w:sz="4" w:space="0" w:color="auto"/>
            </w:tcBorders>
            <w:shd w:val="clear" w:color="auto" w:fill="F3F3F3"/>
            <w:vAlign w:val="center"/>
          </w:tcPr>
          <w:p w14:paraId="4AF3AF45" w14:textId="77777777" w:rsidR="0026386E" w:rsidRPr="00F8710D" w:rsidRDefault="0026386E" w:rsidP="00794E7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14:paraId="0197C509" w14:textId="77777777" w:rsidR="0026386E" w:rsidRPr="00F8710D" w:rsidRDefault="0026386E"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14:paraId="366E8B04" w14:textId="77777777" w:rsidR="0026386E" w:rsidRPr="00DE11D7" w:rsidRDefault="0026386E"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14:paraId="49D7DA64" w14:textId="77777777" w:rsidR="0026386E" w:rsidRPr="00DE11D7" w:rsidRDefault="0026386E"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14:paraId="78E20DA2" w14:textId="77777777" w:rsidR="0026386E" w:rsidRPr="00DE11D7" w:rsidRDefault="0026386E"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133201DB" w14:textId="77777777" w:rsidR="0026386E" w:rsidRPr="00DE11D7" w:rsidRDefault="0026386E"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6386E" w14:paraId="7E8E3B7E" w14:textId="77777777" w:rsidTr="0026386E">
        <w:trPr>
          <w:trHeight w:val="1065"/>
        </w:trPr>
        <w:tc>
          <w:tcPr>
            <w:tcW w:w="671" w:type="dxa"/>
            <w:tcBorders>
              <w:top w:val="single" w:sz="4" w:space="0" w:color="auto"/>
            </w:tcBorders>
            <w:shd w:val="clear" w:color="auto" w:fill="F3F3F3"/>
            <w:vAlign w:val="center"/>
          </w:tcPr>
          <w:p w14:paraId="792FBB1C" w14:textId="77777777" w:rsidR="0026386E" w:rsidRDefault="0026386E">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14:paraId="372A1AA2" w14:textId="77777777" w:rsidR="0026386E" w:rsidRDefault="0026386E">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14:paraId="654C88CC" w14:textId="77777777" w:rsidR="0026386E" w:rsidRDefault="0026386E" w:rsidP="00085646">
            <w:pPr>
              <w:jc w:val="center"/>
              <w:rPr>
                <w:rFonts w:ascii="標楷體" w:eastAsia="標楷體" w:hAnsi="標楷體"/>
                <w:color w:val="FF0000"/>
                <w:sz w:val="26"/>
                <w:szCs w:val="26"/>
              </w:rPr>
            </w:pPr>
          </w:p>
        </w:tc>
        <w:tc>
          <w:tcPr>
            <w:tcW w:w="4969" w:type="dxa"/>
            <w:vMerge/>
            <w:shd w:val="clear" w:color="auto" w:fill="F3F3F3"/>
            <w:vAlign w:val="center"/>
          </w:tcPr>
          <w:p w14:paraId="4428F30B" w14:textId="77777777" w:rsidR="0026386E" w:rsidRPr="00DE11D7" w:rsidRDefault="0026386E" w:rsidP="00085646">
            <w:pPr>
              <w:jc w:val="center"/>
              <w:rPr>
                <w:rFonts w:ascii="標楷體" w:eastAsia="標楷體" w:hAnsi="標楷體"/>
                <w:sz w:val="26"/>
                <w:szCs w:val="26"/>
              </w:rPr>
            </w:pPr>
          </w:p>
        </w:tc>
        <w:tc>
          <w:tcPr>
            <w:tcW w:w="2126" w:type="dxa"/>
            <w:vMerge/>
            <w:shd w:val="clear" w:color="auto" w:fill="F3F3F3"/>
            <w:vAlign w:val="center"/>
          </w:tcPr>
          <w:p w14:paraId="7200CD47" w14:textId="77777777" w:rsidR="0026386E" w:rsidRPr="00DE11D7" w:rsidRDefault="0026386E" w:rsidP="00085646">
            <w:pPr>
              <w:jc w:val="center"/>
              <w:rPr>
                <w:rFonts w:ascii="標楷體" w:eastAsia="標楷體" w:hAnsi="標楷體"/>
                <w:sz w:val="26"/>
                <w:szCs w:val="26"/>
              </w:rPr>
            </w:pPr>
          </w:p>
        </w:tc>
        <w:tc>
          <w:tcPr>
            <w:tcW w:w="3945" w:type="dxa"/>
            <w:vMerge/>
            <w:shd w:val="clear" w:color="auto" w:fill="F3F3F3"/>
            <w:vAlign w:val="center"/>
          </w:tcPr>
          <w:p w14:paraId="23D0064B" w14:textId="77777777" w:rsidR="0026386E" w:rsidRPr="00DE11D7" w:rsidRDefault="0026386E" w:rsidP="00085646">
            <w:pPr>
              <w:jc w:val="center"/>
              <w:rPr>
                <w:rFonts w:ascii="標楷體" w:eastAsia="標楷體" w:hAnsi="標楷體"/>
                <w:sz w:val="26"/>
                <w:szCs w:val="26"/>
              </w:rPr>
            </w:pPr>
          </w:p>
        </w:tc>
      </w:tr>
      <w:tr w:rsidR="0026386E" w14:paraId="54F3C2E7" w14:textId="77777777" w:rsidTr="0026386E">
        <w:trPr>
          <w:trHeight w:val="1827"/>
        </w:trPr>
        <w:tc>
          <w:tcPr>
            <w:tcW w:w="671" w:type="dxa"/>
            <w:vAlign w:val="center"/>
          </w:tcPr>
          <w:p w14:paraId="318D3F38"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第一週</w:t>
            </w:r>
          </w:p>
        </w:tc>
        <w:tc>
          <w:tcPr>
            <w:tcW w:w="1417" w:type="dxa"/>
            <w:vAlign w:val="center"/>
          </w:tcPr>
          <w:p w14:paraId="12BF174C"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47ED6AD1"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一．色彩大發現</w:t>
            </w:r>
          </w:p>
        </w:tc>
        <w:tc>
          <w:tcPr>
            <w:tcW w:w="1250" w:type="dxa"/>
            <w:tcBorders>
              <w:right w:val="single" w:sz="4" w:space="0" w:color="auto"/>
            </w:tcBorders>
            <w:vAlign w:val="center"/>
          </w:tcPr>
          <w:p w14:paraId="7A27B435"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60393EC0"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0F29425D"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w:t>
            </w:r>
            <w:r w:rsidRPr="001D2559">
              <w:rPr>
                <w:rFonts w:ascii="標楷體" w:eastAsia="標楷體" w:hAnsi="標楷體" w:cs="新細明體" w:hint="eastAsia"/>
                <w:color w:val="000000"/>
                <w:sz w:val="26"/>
                <w:szCs w:val="20"/>
              </w:rPr>
              <w:lastRenderedPageBreak/>
              <w:t>養與美感素養</w:t>
            </w:r>
          </w:p>
        </w:tc>
        <w:tc>
          <w:tcPr>
            <w:tcW w:w="4969" w:type="dxa"/>
            <w:vAlign w:val="center"/>
          </w:tcPr>
          <w:p w14:paraId="3CE3B1D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1能透過物品聯想顏色，增加視覺記憶。</w:t>
            </w:r>
          </w:p>
          <w:p w14:paraId="062B617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2能經由課本的提問，想要探索與發現色彩。</w:t>
            </w:r>
          </w:p>
          <w:p w14:paraId="49463D6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3能說得出色彩的名稱。</w:t>
            </w:r>
          </w:p>
          <w:p w14:paraId="26AECDA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4能找出圖片中的顏色。</w:t>
            </w:r>
          </w:p>
          <w:p w14:paraId="1B1501E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5能知道利用水彩兩種顏色相加，不是每次調出來的顏色都會一樣。</w:t>
            </w:r>
          </w:p>
          <w:p w14:paraId="0FF59F4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6知道利用兩種同樣的顏色的蠟筆調色，因為先後次序的不同，調出的顏色就不同。</w:t>
            </w:r>
          </w:p>
          <w:p w14:paraId="5CED3E4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7能知道利用不同的工具調色，調出的色彩不同。</w:t>
            </w:r>
          </w:p>
          <w:p w14:paraId="147A82C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8能調出圖片中所看到的顏色。</w:t>
            </w:r>
          </w:p>
        </w:tc>
        <w:tc>
          <w:tcPr>
            <w:tcW w:w="2126" w:type="dxa"/>
            <w:vAlign w:val="center"/>
          </w:tcPr>
          <w:p w14:paraId="3AF70DF7"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口語評量</w:t>
            </w:r>
          </w:p>
          <w:p w14:paraId="32DF8D2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45360102"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43D17148"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26386E" w14:paraId="78E05C56" w14:textId="77777777" w:rsidTr="0026386E">
        <w:trPr>
          <w:trHeight w:val="1827"/>
        </w:trPr>
        <w:tc>
          <w:tcPr>
            <w:tcW w:w="671" w:type="dxa"/>
            <w:vAlign w:val="center"/>
          </w:tcPr>
          <w:p w14:paraId="2688F967"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第二週</w:t>
            </w:r>
          </w:p>
        </w:tc>
        <w:tc>
          <w:tcPr>
            <w:tcW w:w="1417" w:type="dxa"/>
            <w:vAlign w:val="center"/>
          </w:tcPr>
          <w:p w14:paraId="6FD4A3F4"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4BA2C90B"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一．色彩大發現</w:t>
            </w:r>
          </w:p>
        </w:tc>
        <w:tc>
          <w:tcPr>
            <w:tcW w:w="1250" w:type="dxa"/>
            <w:tcBorders>
              <w:right w:val="single" w:sz="4" w:space="0" w:color="auto"/>
            </w:tcBorders>
            <w:vAlign w:val="center"/>
          </w:tcPr>
          <w:p w14:paraId="3F077926"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1CBF6B97"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768F4FF3"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72FB242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1能知道不同的色彩會帶給人不同的感受。</w:t>
            </w:r>
          </w:p>
          <w:p w14:paraId="27A69DD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2能欣賞藝術家作品中色彩的意涵。</w:t>
            </w:r>
          </w:p>
          <w:p w14:paraId="3E0251C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3能發表自己對於色彩感知的經驗。</w:t>
            </w:r>
          </w:p>
          <w:p w14:paraId="7A08A8E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4能用自己喜歡的顏色創作，用色彩來表達自的想法。</w:t>
            </w:r>
          </w:p>
          <w:p w14:paraId="394526D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5能針對畫作分享自己的看法。</w:t>
            </w:r>
          </w:p>
        </w:tc>
        <w:tc>
          <w:tcPr>
            <w:tcW w:w="2126" w:type="dxa"/>
            <w:vAlign w:val="center"/>
          </w:tcPr>
          <w:p w14:paraId="2CF026D4"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口語評量</w:t>
            </w:r>
          </w:p>
          <w:p w14:paraId="140E5E3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06425874"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3A480B25"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26386E" w14:paraId="71805338" w14:textId="77777777" w:rsidTr="0026386E">
        <w:trPr>
          <w:trHeight w:val="1827"/>
        </w:trPr>
        <w:tc>
          <w:tcPr>
            <w:tcW w:w="671" w:type="dxa"/>
            <w:vAlign w:val="center"/>
          </w:tcPr>
          <w:p w14:paraId="52433D89"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第三週</w:t>
            </w:r>
          </w:p>
        </w:tc>
        <w:tc>
          <w:tcPr>
            <w:tcW w:w="1417" w:type="dxa"/>
            <w:vAlign w:val="center"/>
          </w:tcPr>
          <w:p w14:paraId="789C98FE"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2AA63B84"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二、形狀大師</w:t>
            </w:r>
          </w:p>
        </w:tc>
        <w:tc>
          <w:tcPr>
            <w:tcW w:w="1250" w:type="dxa"/>
            <w:tcBorders>
              <w:right w:val="single" w:sz="4" w:space="0" w:color="auto"/>
            </w:tcBorders>
            <w:vAlign w:val="center"/>
          </w:tcPr>
          <w:p w14:paraId="4645F884"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055BB753"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2A9496B0" w14:textId="77777777" w:rsidR="0026386E" w:rsidRPr="001D2559" w:rsidRDefault="0026386E" w:rsidP="009F1461">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2165A5D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1能探索課本的圖片中有什麼物體。</w:t>
            </w:r>
          </w:p>
          <w:p w14:paraId="53991DD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2能認識形狀的意涵與分類。</w:t>
            </w:r>
          </w:p>
          <w:p w14:paraId="341BE74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3能利用剪下來的形狀去玩一玩，發現新的視覺體驗。</w:t>
            </w:r>
          </w:p>
          <w:p w14:paraId="2D836A0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4能利用兩種形狀，拼貼出創意作品。</w:t>
            </w:r>
          </w:p>
        </w:tc>
        <w:tc>
          <w:tcPr>
            <w:tcW w:w="2126" w:type="dxa"/>
            <w:vAlign w:val="center"/>
          </w:tcPr>
          <w:p w14:paraId="258757FA"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口語評量</w:t>
            </w:r>
          </w:p>
          <w:p w14:paraId="5446C59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3A1745C4"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29DC391C"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p w14:paraId="0087B6E6"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0B812BDC" w14:textId="77777777" w:rsidTr="0026386E">
        <w:trPr>
          <w:trHeight w:val="1827"/>
        </w:trPr>
        <w:tc>
          <w:tcPr>
            <w:tcW w:w="671" w:type="dxa"/>
            <w:vAlign w:val="center"/>
          </w:tcPr>
          <w:p w14:paraId="630577FD"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第四週</w:t>
            </w:r>
          </w:p>
        </w:tc>
        <w:tc>
          <w:tcPr>
            <w:tcW w:w="1417" w:type="dxa"/>
            <w:vAlign w:val="center"/>
          </w:tcPr>
          <w:p w14:paraId="63D918D3"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1A9A306B"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二、形狀大師</w:t>
            </w:r>
          </w:p>
        </w:tc>
        <w:tc>
          <w:tcPr>
            <w:tcW w:w="1250" w:type="dxa"/>
            <w:tcBorders>
              <w:right w:val="single" w:sz="4" w:space="0" w:color="auto"/>
            </w:tcBorders>
            <w:vAlign w:val="center"/>
          </w:tcPr>
          <w:p w14:paraId="28404394"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446D3BEA"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2DA04DDC"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p w14:paraId="79D7C031"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C3多元文</w:t>
            </w:r>
            <w:r w:rsidRPr="001D2559">
              <w:rPr>
                <w:rFonts w:ascii="標楷體" w:eastAsia="標楷體" w:hAnsi="標楷體" w:cs="新細明體" w:hint="eastAsia"/>
                <w:color w:val="000000"/>
                <w:sz w:val="26"/>
                <w:szCs w:val="20"/>
              </w:rPr>
              <w:lastRenderedPageBreak/>
              <w:t>化與國際理解</w:t>
            </w:r>
          </w:p>
        </w:tc>
        <w:tc>
          <w:tcPr>
            <w:tcW w:w="4969" w:type="dxa"/>
            <w:vAlign w:val="center"/>
          </w:tcPr>
          <w:p w14:paraId="64F51EB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1能探索藝術家運用形狀的目的。</w:t>
            </w:r>
          </w:p>
          <w:p w14:paraId="2AA9647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2能了解藝術沒有像不像的問題。</w:t>
            </w:r>
          </w:p>
          <w:p w14:paraId="3F803CB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3能從馬諦斯大師的創作中，發現形狀與創作的多元性。</w:t>
            </w:r>
          </w:p>
          <w:p w14:paraId="35A517C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4能利用剪貼，完成具有創意的作品並和同學分享。</w:t>
            </w:r>
          </w:p>
        </w:tc>
        <w:tc>
          <w:tcPr>
            <w:tcW w:w="2126" w:type="dxa"/>
            <w:vAlign w:val="center"/>
          </w:tcPr>
          <w:p w14:paraId="198D55EE"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口語評量</w:t>
            </w:r>
          </w:p>
          <w:p w14:paraId="5E2646E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7D7A0126"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4C8AFFB9"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tc>
      </w:tr>
      <w:tr w:rsidR="0026386E" w14:paraId="47059CA6" w14:textId="77777777" w:rsidTr="0026386E">
        <w:trPr>
          <w:trHeight w:val="1827"/>
        </w:trPr>
        <w:tc>
          <w:tcPr>
            <w:tcW w:w="671" w:type="dxa"/>
            <w:vAlign w:val="center"/>
          </w:tcPr>
          <w:p w14:paraId="757C4D9E"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第五週</w:t>
            </w:r>
          </w:p>
        </w:tc>
        <w:tc>
          <w:tcPr>
            <w:tcW w:w="1417" w:type="dxa"/>
            <w:vAlign w:val="center"/>
          </w:tcPr>
          <w:p w14:paraId="3CBA972B"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5D460E55"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二、形狀大師</w:t>
            </w:r>
          </w:p>
        </w:tc>
        <w:tc>
          <w:tcPr>
            <w:tcW w:w="1250" w:type="dxa"/>
            <w:tcBorders>
              <w:right w:val="single" w:sz="4" w:space="0" w:color="auto"/>
            </w:tcBorders>
            <w:vAlign w:val="center"/>
          </w:tcPr>
          <w:p w14:paraId="63A0B82E"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27C6ACBB"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0BDD4A9E"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p w14:paraId="43844A38"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C3多元文化與國際理解</w:t>
            </w:r>
          </w:p>
        </w:tc>
        <w:tc>
          <w:tcPr>
            <w:tcW w:w="4969" w:type="dxa"/>
            <w:vAlign w:val="center"/>
          </w:tcPr>
          <w:p w14:paraId="4520105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1能從阿爾欽博多大師的創作中，發現形狀與創作的多元性。</w:t>
            </w:r>
          </w:p>
          <w:p w14:paraId="7A20F80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2能與人合作，完成具有創意的作品並和同學分享。</w:t>
            </w:r>
          </w:p>
        </w:tc>
        <w:tc>
          <w:tcPr>
            <w:tcW w:w="2126" w:type="dxa"/>
            <w:vAlign w:val="center"/>
          </w:tcPr>
          <w:p w14:paraId="5DD83DD8"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口語評量</w:t>
            </w:r>
          </w:p>
          <w:p w14:paraId="4BC979E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0B55BAF5"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72F1F309"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6E0F6D66" w14:textId="77777777" w:rsidTr="0026386E">
        <w:trPr>
          <w:trHeight w:val="1827"/>
        </w:trPr>
        <w:tc>
          <w:tcPr>
            <w:tcW w:w="671" w:type="dxa"/>
            <w:vAlign w:val="center"/>
          </w:tcPr>
          <w:p w14:paraId="3D577A3A"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第六週</w:t>
            </w:r>
          </w:p>
        </w:tc>
        <w:tc>
          <w:tcPr>
            <w:tcW w:w="1417" w:type="dxa"/>
            <w:vAlign w:val="center"/>
          </w:tcPr>
          <w:p w14:paraId="5FF8C874"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662EEB9F"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三、光的魔法</w:t>
            </w:r>
          </w:p>
        </w:tc>
        <w:tc>
          <w:tcPr>
            <w:tcW w:w="1250" w:type="dxa"/>
            <w:tcBorders>
              <w:right w:val="single" w:sz="4" w:space="0" w:color="auto"/>
            </w:tcBorders>
            <w:vAlign w:val="center"/>
          </w:tcPr>
          <w:p w14:paraId="311218AA"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1E490CCC"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737CBC2F"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p w14:paraId="134C3B42"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C3多元文化與國際理解</w:t>
            </w:r>
          </w:p>
        </w:tc>
        <w:tc>
          <w:tcPr>
            <w:tcW w:w="4969" w:type="dxa"/>
            <w:vAlign w:val="center"/>
          </w:tcPr>
          <w:p w14:paraId="6E8A00E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1能說出光線穿越雲層，有那些色彩變化。</w:t>
            </w:r>
          </w:p>
          <w:p w14:paraId="3F51AB6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2能知道物體受到強弱和方向不同的光，會產生各種複雜變化的色彩。</w:t>
            </w:r>
          </w:p>
          <w:p w14:paraId="3B28A60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3能知道物體受到光的照射，色彩會有變化。</w:t>
            </w:r>
          </w:p>
          <w:p w14:paraId="2176CCD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4能探索校園景物在陽光與陰影下的色彩變化。</w:t>
            </w:r>
          </w:p>
          <w:p w14:paraId="659DFE1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5能知道樹木受到強弱和方向不同的光，會產生各種複雜變化的色彩。</w:t>
            </w:r>
          </w:p>
          <w:p w14:paraId="7929C75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6能透過觀察，畫出一棵樹</w:t>
            </w:r>
          </w:p>
          <w:p w14:paraId="52D05E2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7能探索藝術家表現光與色的方法。</w:t>
            </w:r>
          </w:p>
          <w:p w14:paraId="1EB884B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8.能了解藝術家在創作中如何表現光與色</w:t>
            </w:r>
          </w:p>
          <w:p w14:paraId="27C7263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9能決定想要畫校園裡的哪個角落。</w:t>
            </w:r>
          </w:p>
          <w:p w14:paraId="1E11AA0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10能將色彩與光影表現在作品上</w:t>
            </w:r>
          </w:p>
          <w:p w14:paraId="26B4A22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11能善用多元感官，察覺感知藝術與生活的關聯。</w:t>
            </w:r>
          </w:p>
        </w:tc>
        <w:tc>
          <w:tcPr>
            <w:tcW w:w="2126" w:type="dxa"/>
            <w:vAlign w:val="center"/>
          </w:tcPr>
          <w:p w14:paraId="7ABDF401"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口語評量</w:t>
            </w:r>
          </w:p>
          <w:p w14:paraId="6446C6E4"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0A4914D7" w14:textId="77777777" w:rsidR="0026386E" w:rsidRPr="001D2559" w:rsidRDefault="0026386E" w:rsidP="002904BE">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30B120D2"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p w14:paraId="1644F248"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26386E" w14:paraId="30889DD1" w14:textId="77777777" w:rsidTr="0026386E">
        <w:trPr>
          <w:trHeight w:val="1827"/>
        </w:trPr>
        <w:tc>
          <w:tcPr>
            <w:tcW w:w="671" w:type="dxa"/>
            <w:vAlign w:val="center"/>
          </w:tcPr>
          <w:p w14:paraId="60E4D990"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第七週</w:t>
            </w:r>
          </w:p>
        </w:tc>
        <w:tc>
          <w:tcPr>
            <w:tcW w:w="1417" w:type="dxa"/>
            <w:vAlign w:val="center"/>
          </w:tcPr>
          <w:p w14:paraId="467B5EBA"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14:paraId="05EDD140" w14:textId="77777777" w:rsidR="0026386E" w:rsidRDefault="0026386E" w:rsidP="00605A7F">
            <w:pPr>
              <w:spacing w:line="260" w:lineRule="exact"/>
              <w:jc w:val="center"/>
              <w:rPr>
                <w:rFonts w:ascii="標楷體" w:eastAsia="標楷體" w:hAnsi="標楷體" w:cs="新細明體"/>
                <w:bCs/>
                <w:color w:val="000000"/>
                <w:sz w:val="26"/>
                <w:szCs w:val="20"/>
              </w:rPr>
            </w:pPr>
            <w:r w:rsidRPr="001D2559">
              <w:rPr>
                <w:rFonts w:ascii="標楷體" w:eastAsia="標楷體" w:hAnsi="標楷體" w:cs="新細明體" w:hint="eastAsia"/>
                <w:bCs/>
                <w:color w:val="000000"/>
                <w:sz w:val="26"/>
                <w:szCs w:val="20"/>
              </w:rPr>
              <w:t>三、光的魔法</w:t>
            </w:r>
          </w:p>
          <w:p w14:paraId="0F814943" w14:textId="77777777" w:rsidR="00DA617D" w:rsidRDefault="00DA617D" w:rsidP="00605A7F">
            <w:pPr>
              <w:spacing w:line="260" w:lineRule="exact"/>
              <w:jc w:val="center"/>
              <w:rPr>
                <w:rFonts w:ascii="標楷體" w:eastAsia="標楷體" w:hAnsi="標楷體" w:cs="新細明體"/>
                <w:bCs/>
                <w:color w:val="000000"/>
                <w:sz w:val="26"/>
                <w:szCs w:val="20"/>
              </w:rPr>
            </w:pPr>
          </w:p>
          <w:p w14:paraId="6DE44DFA" w14:textId="77777777" w:rsidR="00DA617D" w:rsidRPr="001D2559" w:rsidRDefault="00DA617D" w:rsidP="00605A7F">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14:paraId="6A906A53"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414BF1C1"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19865FC5" w14:textId="77777777" w:rsidR="0026386E" w:rsidRPr="001D2559" w:rsidRDefault="0026386E" w:rsidP="009F1461">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5314B63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1能請學分享對煙火的感受。</w:t>
            </w:r>
          </w:p>
          <w:p w14:paraId="5C9E8DC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2教師說明夜晚的燈光與煙火如此燦爛奪目的原因。</w:t>
            </w:r>
          </w:p>
          <w:p w14:paraId="49B10D0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3一起討論與探索各種表現黑夜中煙火、人物、景物的方式。</w:t>
            </w:r>
          </w:p>
          <w:p w14:paraId="284E100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4學生用自己想要表現的素材進行五彩繽紛的夜晚創作。</w:t>
            </w:r>
          </w:p>
          <w:p w14:paraId="55C8A1E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5.學生進行創作，完成作品。</w:t>
            </w:r>
          </w:p>
          <w:p w14:paraId="0CF7BC7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6請學生進行畫作的介紹與分享。</w:t>
            </w:r>
          </w:p>
        </w:tc>
        <w:tc>
          <w:tcPr>
            <w:tcW w:w="2126" w:type="dxa"/>
            <w:vAlign w:val="center"/>
          </w:tcPr>
          <w:p w14:paraId="1706C946"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口語評量</w:t>
            </w:r>
          </w:p>
          <w:p w14:paraId="7A644F4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態度評量</w:t>
            </w:r>
          </w:p>
          <w:p w14:paraId="75434B1C" w14:textId="77777777" w:rsidR="0026386E" w:rsidRPr="001D2559" w:rsidRDefault="0026386E" w:rsidP="002904BE">
            <w:pPr>
              <w:spacing w:line="260" w:lineRule="exact"/>
              <w:rPr>
                <w:rFonts w:eastAsiaTheme="minorEastAsia"/>
                <w:sz w:val="20"/>
                <w:szCs w:val="20"/>
              </w:rPr>
            </w:pPr>
            <w:r w:rsidRPr="001D2559">
              <w:rPr>
                <w:rFonts w:ascii="標楷體" w:eastAsia="標楷體" w:hAnsi="標楷體" w:cs="新細明體" w:hint="eastAsia"/>
                <w:color w:val="000000"/>
                <w:sz w:val="26"/>
                <w:szCs w:val="20"/>
              </w:rPr>
              <w:t>作品評量</w:t>
            </w:r>
          </w:p>
        </w:tc>
        <w:tc>
          <w:tcPr>
            <w:tcW w:w="3945" w:type="dxa"/>
            <w:vAlign w:val="center"/>
          </w:tcPr>
          <w:p w14:paraId="31A5610B"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tc>
      </w:tr>
      <w:tr w:rsidR="0026386E" w14:paraId="471952A3" w14:textId="77777777" w:rsidTr="0026386E">
        <w:trPr>
          <w:trHeight w:val="1827"/>
        </w:trPr>
        <w:tc>
          <w:tcPr>
            <w:tcW w:w="671" w:type="dxa"/>
            <w:vAlign w:val="center"/>
          </w:tcPr>
          <w:p w14:paraId="041B24F5"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第八週</w:t>
            </w:r>
          </w:p>
        </w:tc>
        <w:tc>
          <w:tcPr>
            <w:tcW w:w="1417" w:type="dxa"/>
            <w:vAlign w:val="center"/>
          </w:tcPr>
          <w:p w14:paraId="2065902A"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14:paraId="735867D5"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一．玩具總動員</w:t>
            </w:r>
          </w:p>
        </w:tc>
        <w:tc>
          <w:tcPr>
            <w:tcW w:w="1250" w:type="dxa"/>
            <w:tcBorders>
              <w:right w:val="single" w:sz="4" w:space="0" w:color="auto"/>
            </w:tcBorders>
            <w:vAlign w:val="center"/>
          </w:tcPr>
          <w:p w14:paraId="219448A6"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A2系統思考與解決問題</w:t>
            </w:r>
          </w:p>
          <w:p w14:paraId="50B3BBEE"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A3規劃執行與創新應變</w:t>
            </w:r>
          </w:p>
          <w:p w14:paraId="1A3D7912"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C2人際關係與團隊合作</w:t>
            </w:r>
          </w:p>
        </w:tc>
        <w:tc>
          <w:tcPr>
            <w:tcW w:w="4969" w:type="dxa"/>
            <w:vAlign w:val="center"/>
          </w:tcPr>
          <w:p w14:paraId="435A78B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1.引導學童訓練觀察力，從觀察自己玩具的具體外觀特徵出發，再</w:t>
            </w:r>
          </w:p>
          <w:p w14:paraId="00D4C6E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進一步觀察出平常沒有注意的玩具細節，</w:t>
            </w:r>
          </w:p>
          <w:p w14:paraId="7DDFC3B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2.請學生上台分享自己的觀察心得。</w:t>
            </w:r>
          </w:p>
          <w:p w14:paraId="0C6432F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3引導學生進入愛惜物品的主題。</w:t>
            </w:r>
          </w:p>
          <w:p w14:paraId="7B046A9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4.教師請學童參考課本圖例，將自己化身為玩具，以第一人稱書寫「玩具身分證」</w:t>
            </w:r>
          </w:p>
          <w:p w14:paraId="737B52B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5.請學童拿著自己的玩具去向同學做訪問，將同學對自己玩</w:t>
            </w:r>
          </w:p>
          <w:p w14:paraId="5D221BF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具的印象書寫在「玩具身分證」上。</w:t>
            </w:r>
          </w:p>
          <w:p w14:paraId="00979D9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6教師請學童上臺以玩具的身份做自我介紹。</w:t>
            </w:r>
          </w:p>
          <w:p w14:paraId="5385489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7進行「玩具相見歡」活動，培養學童有個人的空間概念，能與他人保持安全距離，並配合音樂節奏走動。以玩具的身分向朋友打招呼。</w:t>
            </w:r>
          </w:p>
        </w:tc>
        <w:tc>
          <w:tcPr>
            <w:tcW w:w="2126" w:type="dxa"/>
            <w:vAlign w:val="center"/>
          </w:tcPr>
          <w:p w14:paraId="3B3E1B60"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口頭發表</w:t>
            </w:r>
          </w:p>
          <w:p w14:paraId="58AD0D5C"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實作表演</w:t>
            </w:r>
          </w:p>
        </w:tc>
        <w:tc>
          <w:tcPr>
            <w:tcW w:w="3945" w:type="dxa"/>
            <w:vAlign w:val="center"/>
          </w:tcPr>
          <w:p w14:paraId="01E67A50"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01EEF428"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26386E" w14:paraId="60378EF3" w14:textId="77777777" w:rsidTr="0026386E">
        <w:trPr>
          <w:trHeight w:val="1827"/>
        </w:trPr>
        <w:tc>
          <w:tcPr>
            <w:tcW w:w="671" w:type="dxa"/>
            <w:vAlign w:val="center"/>
          </w:tcPr>
          <w:p w14:paraId="31841938"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第九週</w:t>
            </w:r>
          </w:p>
        </w:tc>
        <w:tc>
          <w:tcPr>
            <w:tcW w:w="1417" w:type="dxa"/>
            <w:vAlign w:val="center"/>
          </w:tcPr>
          <w:p w14:paraId="33C83BA8"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14:paraId="23A56C5B"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一．玩具總動員</w:t>
            </w:r>
          </w:p>
        </w:tc>
        <w:tc>
          <w:tcPr>
            <w:tcW w:w="1250" w:type="dxa"/>
            <w:tcBorders>
              <w:right w:val="single" w:sz="4" w:space="0" w:color="auto"/>
            </w:tcBorders>
            <w:vAlign w:val="center"/>
          </w:tcPr>
          <w:p w14:paraId="1C3AAE1C"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A3規劃執行與創新應變</w:t>
            </w:r>
          </w:p>
          <w:p w14:paraId="123633DA"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446FF734"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p w14:paraId="166B6AE6"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C2人際關</w:t>
            </w:r>
            <w:r w:rsidRPr="001D2559">
              <w:rPr>
                <w:rFonts w:ascii="標楷體" w:eastAsia="標楷體" w:hAnsi="標楷體" w:cs="新細明體" w:hint="eastAsia"/>
                <w:color w:val="000000"/>
                <w:sz w:val="26"/>
                <w:szCs w:val="20"/>
              </w:rPr>
              <w:lastRenderedPageBreak/>
              <w:t>係與團隊合作</w:t>
            </w:r>
          </w:p>
        </w:tc>
        <w:tc>
          <w:tcPr>
            <w:tcW w:w="4969" w:type="dxa"/>
            <w:vAlign w:val="center"/>
          </w:tcPr>
          <w:p w14:paraId="31F0A75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1.教師將全班分成二組，一組是遊戲組，另一組為評審組。</w:t>
            </w:r>
          </w:p>
          <w:p w14:paraId="7850676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2教師說明活動規則。</w:t>
            </w:r>
          </w:p>
          <w:p w14:paraId="3F9BE07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3每一回合，只要有五個人到達終點就結束，再換另一種玩具人。</w:t>
            </w:r>
          </w:p>
          <w:p w14:paraId="59FF0D6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4在扮演「玩具人」時，可以依照該玩具的特性移動，例如陀螺</w:t>
            </w:r>
          </w:p>
          <w:p w14:paraId="28B2BA0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人可能會用轉圈圈的方式前進，以增加肢體的豐富性。</w:t>
            </w:r>
          </w:p>
          <w:p w14:paraId="6B98926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5運用視覺、觸覺認識玩具的特性，再透過</w:t>
            </w:r>
            <w:r w:rsidRPr="001D2559">
              <w:rPr>
                <w:rFonts w:ascii="標楷體" w:eastAsia="標楷體" w:hAnsi="標楷體" w:cs="新細明體" w:hint="eastAsia"/>
                <w:color w:val="000000"/>
                <w:sz w:val="26"/>
                <w:szCs w:val="20"/>
              </w:rPr>
              <w:lastRenderedPageBreak/>
              <w:t>遊戲性活動，引導學童模擬玩具的姿態，以開展肢體及基礎表演練習。</w:t>
            </w:r>
          </w:p>
          <w:p w14:paraId="5735B27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6教師請各組從自己帶來的玩具裡選出表演主題，進行群體玩具組合討論及排練。</w:t>
            </w:r>
          </w:p>
          <w:p w14:paraId="420D586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7教師提示各組表演呈現方式：一開始呈現靜止不動的玩具人讓觀眾欣賞，教師倒數五秒鐘後再開始進行動態的動作，可以原地或移動位置，亦可以加入音效。</w:t>
            </w:r>
          </w:p>
          <w:p w14:paraId="1506207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8排練完畢後各組上台演出，教師開放觀眾搶答，看哪組最快猜出臺上同學表演的是哪一個玩具？</w:t>
            </w:r>
          </w:p>
          <w:p w14:paraId="2718716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9表演結束後，教師請學童圍成一個圓圈坐著，進行分享與討論。</w:t>
            </w:r>
          </w:p>
        </w:tc>
        <w:tc>
          <w:tcPr>
            <w:tcW w:w="2126" w:type="dxa"/>
            <w:vAlign w:val="center"/>
          </w:tcPr>
          <w:p w14:paraId="6FC2BBFA"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口頭發表</w:t>
            </w:r>
          </w:p>
          <w:p w14:paraId="1CB25DEF"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實作表演</w:t>
            </w:r>
          </w:p>
        </w:tc>
        <w:tc>
          <w:tcPr>
            <w:tcW w:w="3945" w:type="dxa"/>
            <w:vAlign w:val="center"/>
          </w:tcPr>
          <w:p w14:paraId="01CA53E6"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4A014943" w14:textId="77777777" w:rsidR="0026386E" w:rsidRPr="0069226C"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p w14:paraId="2E647DB7"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26386E" w14:paraId="7249ADA0" w14:textId="77777777" w:rsidTr="0026386E">
        <w:trPr>
          <w:trHeight w:val="1827"/>
        </w:trPr>
        <w:tc>
          <w:tcPr>
            <w:tcW w:w="671" w:type="dxa"/>
            <w:vAlign w:val="center"/>
          </w:tcPr>
          <w:p w14:paraId="4E73E654"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第十週</w:t>
            </w:r>
          </w:p>
        </w:tc>
        <w:tc>
          <w:tcPr>
            <w:tcW w:w="1417" w:type="dxa"/>
            <w:vAlign w:val="center"/>
          </w:tcPr>
          <w:p w14:paraId="4F580D7D"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14:paraId="000A609C"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二．玩具歷險記</w:t>
            </w:r>
          </w:p>
        </w:tc>
        <w:tc>
          <w:tcPr>
            <w:tcW w:w="1250" w:type="dxa"/>
            <w:tcBorders>
              <w:right w:val="single" w:sz="4" w:space="0" w:color="auto"/>
            </w:tcBorders>
            <w:vAlign w:val="center"/>
          </w:tcPr>
          <w:p w14:paraId="2928FF3D"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A2系統思考與解決問題</w:t>
            </w:r>
          </w:p>
          <w:p w14:paraId="24D49457" w14:textId="77777777" w:rsidR="0026386E" w:rsidRPr="001D2559" w:rsidRDefault="0026386E" w:rsidP="009F1461">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A3規劃執行與創新應變</w:t>
            </w:r>
          </w:p>
        </w:tc>
        <w:tc>
          <w:tcPr>
            <w:tcW w:w="4969" w:type="dxa"/>
            <w:vAlign w:val="center"/>
          </w:tcPr>
          <w:p w14:paraId="0A4B922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1教師說故事。</w:t>
            </w:r>
          </w:p>
          <w:p w14:paraId="103336D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2跟著小樂們前往玩具國城堡！</w:t>
            </w:r>
          </w:p>
          <w:p w14:paraId="17CAB67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3教師關掉電燈，播放大自然的輕音樂，持續約一分鐘，營造大自然情境的氛圍。</w:t>
            </w:r>
          </w:p>
          <w:p w14:paraId="56C5973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4教師口述情境，引導學生進行感覺練習。</w:t>
            </w:r>
          </w:p>
          <w:p w14:paraId="7547F3F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5學生在做感覺練習時，適度提醒學生，回憶自己生活中的哪件事情讓自己感覺到愉快、緊張、害怕、興奮等的情緒，將經驗提</w:t>
            </w:r>
          </w:p>
          <w:p w14:paraId="6467781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取出來做出對應的肢體動作。</w:t>
            </w:r>
          </w:p>
          <w:p w14:paraId="7077D6A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6教師播放音樂，一分鐘後開燈。</w:t>
            </w:r>
          </w:p>
          <w:p w14:paraId="4073015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7學生圍成一個圓圈坐著，進行分享與討論。</w:t>
            </w:r>
          </w:p>
          <w:p w14:paraId="1707287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8進行冒險地圖活動。</w:t>
            </w:r>
          </w:p>
          <w:p w14:paraId="08A8507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9當有冒險者走到命運或機會的位置時，教師請冒險者抽卡牌，進行答題活動。</w:t>
            </w:r>
          </w:p>
          <w:p w14:paraId="3C23F35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10只要有人最先抵達終點，或者遊戲進行30分鐘後，比賽就結束，</w:t>
            </w:r>
          </w:p>
          <w:p w14:paraId="4A3C4CF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11教師帶領學生圍成一圈坐下進行分享與討論。</w:t>
            </w:r>
          </w:p>
          <w:p w14:paraId="066093B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12教師引導學生自由發表看法並總結。</w:t>
            </w:r>
          </w:p>
        </w:tc>
        <w:tc>
          <w:tcPr>
            <w:tcW w:w="2126" w:type="dxa"/>
            <w:vAlign w:val="center"/>
          </w:tcPr>
          <w:p w14:paraId="420EB47C"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口頭發表</w:t>
            </w:r>
          </w:p>
          <w:p w14:paraId="492EC1F4"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實作表演</w:t>
            </w:r>
          </w:p>
        </w:tc>
        <w:tc>
          <w:tcPr>
            <w:tcW w:w="3945" w:type="dxa"/>
            <w:vAlign w:val="center"/>
          </w:tcPr>
          <w:p w14:paraId="21D37D5E"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p w14:paraId="497D3CD0" w14:textId="77777777" w:rsidR="0026386E" w:rsidRPr="001D2559"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14:paraId="6492E435"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26386E" w14:paraId="198C178A" w14:textId="77777777" w:rsidTr="0026386E">
        <w:trPr>
          <w:trHeight w:val="1827"/>
        </w:trPr>
        <w:tc>
          <w:tcPr>
            <w:tcW w:w="671" w:type="dxa"/>
            <w:vAlign w:val="center"/>
          </w:tcPr>
          <w:p w14:paraId="0F96D44E"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第十一週</w:t>
            </w:r>
          </w:p>
        </w:tc>
        <w:tc>
          <w:tcPr>
            <w:tcW w:w="1417" w:type="dxa"/>
            <w:vAlign w:val="center"/>
          </w:tcPr>
          <w:p w14:paraId="285B6D82"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14:paraId="5684DE68"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二．玩具歷險記</w:t>
            </w:r>
          </w:p>
        </w:tc>
        <w:tc>
          <w:tcPr>
            <w:tcW w:w="1250" w:type="dxa"/>
            <w:tcBorders>
              <w:right w:val="single" w:sz="4" w:space="0" w:color="auto"/>
            </w:tcBorders>
            <w:vAlign w:val="center"/>
          </w:tcPr>
          <w:p w14:paraId="42550EE0" w14:textId="77777777" w:rsidR="0026386E" w:rsidRPr="001D2559" w:rsidRDefault="0026386E" w:rsidP="00625B34">
            <w:pPr>
              <w:spacing w:line="260" w:lineRule="exact"/>
              <w:jc w:val="center"/>
              <w:rPr>
                <w:rFonts w:eastAsiaTheme="minorEastAsia"/>
                <w:bCs/>
                <w:snapToGrid w:val="0"/>
                <w:sz w:val="20"/>
                <w:szCs w:val="20"/>
              </w:rPr>
            </w:pPr>
            <w:r w:rsidRPr="001D2559">
              <w:rPr>
                <w:rFonts w:ascii="標楷體" w:eastAsia="標楷體" w:hAnsi="標楷體" w:cs="新細明體" w:hint="eastAsia"/>
                <w:bCs/>
                <w:snapToGrid w:val="0"/>
                <w:color w:val="000000"/>
                <w:sz w:val="26"/>
                <w:szCs w:val="20"/>
              </w:rPr>
              <w:t>A1身心素質與自我精進</w:t>
            </w:r>
          </w:p>
          <w:p w14:paraId="54289212" w14:textId="77777777" w:rsidR="0026386E" w:rsidRPr="001D2559" w:rsidRDefault="0026386E" w:rsidP="00625B34">
            <w:pPr>
              <w:spacing w:line="260" w:lineRule="exact"/>
              <w:jc w:val="center"/>
              <w:rPr>
                <w:rFonts w:eastAsiaTheme="minorEastAsia"/>
                <w:bCs/>
                <w:snapToGrid w:val="0"/>
                <w:sz w:val="20"/>
                <w:szCs w:val="20"/>
              </w:rPr>
            </w:pPr>
            <w:r w:rsidRPr="001D2559">
              <w:rPr>
                <w:rFonts w:ascii="標楷體" w:eastAsia="標楷體" w:hAnsi="標楷體" w:cs="新細明體" w:hint="eastAsia"/>
                <w:bCs/>
                <w:snapToGrid w:val="0"/>
                <w:color w:val="000000"/>
                <w:sz w:val="26"/>
                <w:szCs w:val="20"/>
              </w:rPr>
              <w:t>A2系統思考與解決問題</w:t>
            </w:r>
          </w:p>
          <w:p w14:paraId="3378AF8E" w14:textId="77777777" w:rsidR="0026386E" w:rsidRPr="001D2559" w:rsidRDefault="0026386E" w:rsidP="00625B34">
            <w:pPr>
              <w:spacing w:line="260" w:lineRule="exact"/>
              <w:jc w:val="center"/>
              <w:rPr>
                <w:rFonts w:eastAsiaTheme="minorEastAsia"/>
                <w:bCs/>
                <w:snapToGrid w:val="0"/>
                <w:sz w:val="20"/>
                <w:szCs w:val="20"/>
              </w:rPr>
            </w:pPr>
            <w:r w:rsidRPr="001D2559">
              <w:rPr>
                <w:rFonts w:ascii="標楷體" w:eastAsia="標楷體" w:hAnsi="標楷體" w:cs="新細明體" w:hint="eastAsia"/>
                <w:bCs/>
                <w:snapToGrid w:val="0"/>
                <w:color w:val="000000"/>
                <w:sz w:val="26"/>
                <w:szCs w:val="20"/>
              </w:rPr>
              <w:t>A3規劃執行與創新應變</w:t>
            </w:r>
          </w:p>
          <w:p w14:paraId="37F3AD75" w14:textId="77777777" w:rsidR="0026386E" w:rsidRPr="001D2559" w:rsidRDefault="0026386E" w:rsidP="00625B34">
            <w:pPr>
              <w:spacing w:line="260" w:lineRule="exact"/>
              <w:jc w:val="center"/>
              <w:rPr>
                <w:rFonts w:eastAsiaTheme="minorEastAsia"/>
                <w:bCs/>
                <w:snapToGrid w:val="0"/>
                <w:sz w:val="20"/>
                <w:szCs w:val="20"/>
              </w:rPr>
            </w:pPr>
            <w:r w:rsidRPr="001D2559">
              <w:rPr>
                <w:rFonts w:ascii="標楷體" w:eastAsia="標楷體" w:hAnsi="標楷體" w:cs="新細明體" w:hint="eastAsia"/>
                <w:bCs/>
                <w:snapToGrid w:val="0"/>
                <w:color w:val="000000"/>
                <w:sz w:val="26"/>
                <w:szCs w:val="20"/>
              </w:rPr>
              <w:t>B1符號運用與溝通表達</w:t>
            </w:r>
          </w:p>
          <w:p w14:paraId="1A52374D" w14:textId="77777777" w:rsidR="0026386E" w:rsidRPr="001D2559" w:rsidRDefault="0026386E" w:rsidP="00625B34">
            <w:pPr>
              <w:spacing w:line="260" w:lineRule="exact"/>
              <w:jc w:val="center"/>
              <w:rPr>
                <w:rFonts w:eastAsiaTheme="minorEastAsia"/>
                <w:bCs/>
                <w:snapToGrid w:val="0"/>
                <w:sz w:val="20"/>
                <w:szCs w:val="20"/>
              </w:rPr>
            </w:pPr>
            <w:r w:rsidRPr="001D2559">
              <w:rPr>
                <w:rFonts w:ascii="標楷體" w:eastAsia="標楷體" w:hAnsi="標楷體" w:cs="新細明體" w:hint="eastAsia"/>
                <w:bCs/>
                <w:snapToGrid w:val="0"/>
                <w:color w:val="000000"/>
                <w:sz w:val="26"/>
                <w:szCs w:val="20"/>
              </w:rPr>
              <w:t>C2人際關係與團隊合作</w:t>
            </w:r>
          </w:p>
        </w:tc>
        <w:tc>
          <w:tcPr>
            <w:tcW w:w="4969" w:type="dxa"/>
            <w:vAlign w:val="center"/>
          </w:tcPr>
          <w:p w14:paraId="5F20379F"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1教師向學生說明活動故事情境。</w:t>
            </w:r>
          </w:p>
          <w:p w14:paraId="7202C6DE"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2.各組進行討論，要設置的創意關卡的題目。</w:t>
            </w:r>
          </w:p>
          <w:p w14:paraId="6F94395E"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3教師提醒學生，創意關卡不要跟別組相同。</w:t>
            </w:r>
          </w:p>
          <w:p w14:paraId="2469BBC5"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4各組討論關卡的呈現方式。</w:t>
            </w:r>
          </w:p>
          <w:p w14:paraId="07552858"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5各組輪流呈現所設置的「冒險關卡」。</w:t>
            </w:r>
          </w:p>
          <w:p w14:paraId="68F97F26"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6教師可以運用手鼓，給予十個拍子，讓各組以慢動作啟動危險關卡，可以幫助學生確實將動作做到定位。</w:t>
            </w:r>
          </w:p>
          <w:p w14:paraId="468FC413"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7各組呈現完畢後活動結束。</w:t>
            </w:r>
          </w:p>
          <w:p w14:paraId="1461DCA1"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8教師說明身歷情境遊戲規則。</w:t>
            </w:r>
          </w:p>
          <w:p w14:paraId="0959CA28"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9探險隊要集體行動，按照規劃的探險路線前進。</w:t>
            </w:r>
          </w:p>
          <w:p w14:paraId="54AD26D0"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10沒有探險隊經過時，扮演關卡者可做短暫的休息。</w:t>
            </w:r>
          </w:p>
          <w:p w14:paraId="11B6E1F1"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11所有組別闖關完成後，學生圍成一個圓圈坐著，進行分享與討論。</w:t>
            </w:r>
          </w:p>
          <w:p w14:paraId="30068F00"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12教師帶學生閱讀課本圖例。如果你也可以許一個願</w:t>
            </w:r>
          </w:p>
          <w:p w14:paraId="06A8D28A"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望，你會許什麼願望呢？為什麼？</w:t>
            </w:r>
          </w:p>
          <w:p w14:paraId="15A19BF4"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13學生自由發表想法。</w:t>
            </w:r>
          </w:p>
          <w:p w14:paraId="73E88C5F"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14教師說明老師面前有一個摸彩箱，裡面有情緒籤條，老師要請同學們上台抽出卡牌，用表情表現卡片上的情緒。</w:t>
            </w:r>
          </w:p>
          <w:p w14:paraId="3B5E0336"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15教師請自願的同學上台抽卡牌表演。</w:t>
            </w:r>
          </w:p>
          <w:p w14:paraId="20ADFB45" w14:textId="77777777" w:rsidR="0026386E" w:rsidRPr="001D2559" w:rsidRDefault="0026386E" w:rsidP="00625B34">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16表演結束後，教師帶領學生進行分享與討論。</w:t>
            </w:r>
          </w:p>
        </w:tc>
        <w:tc>
          <w:tcPr>
            <w:tcW w:w="2126" w:type="dxa"/>
            <w:vAlign w:val="center"/>
          </w:tcPr>
          <w:p w14:paraId="4D8D58F0"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口頭發表</w:t>
            </w:r>
          </w:p>
          <w:p w14:paraId="4299C4FB"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實作表演</w:t>
            </w:r>
          </w:p>
        </w:tc>
        <w:tc>
          <w:tcPr>
            <w:tcW w:w="3945" w:type="dxa"/>
            <w:vAlign w:val="center"/>
          </w:tcPr>
          <w:p w14:paraId="2026AA33"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p w14:paraId="065C3847" w14:textId="77777777" w:rsidR="0026386E" w:rsidRPr="0069226C"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14:paraId="1AE7B5CA" w14:textId="77777777" w:rsidR="0026386E" w:rsidRPr="0069226C"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p w14:paraId="4635D07D"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26386E" w14:paraId="0831D871" w14:textId="77777777" w:rsidTr="0026386E">
        <w:trPr>
          <w:trHeight w:val="1827"/>
        </w:trPr>
        <w:tc>
          <w:tcPr>
            <w:tcW w:w="671" w:type="dxa"/>
            <w:vAlign w:val="center"/>
          </w:tcPr>
          <w:p w14:paraId="2E6FD197"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第十二週</w:t>
            </w:r>
          </w:p>
        </w:tc>
        <w:tc>
          <w:tcPr>
            <w:tcW w:w="1417" w:type="dxa"/>
            <w:vAlign w:val="center"/>
          </w:tcPr>
          <w:p w14:paraId="12C85A23"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14:paraId="2B36A0BF"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三．玩劇大方秀</w:t>
            </w:r>
          </w:p>
        </w:tc>
        <w:tc>
          <w:tcPr>
            <w:tcW w:w="1250" w:type="dxa"/>
            <w:tcBorders>
              <w:right w:val="single" w:sz="4" w:space="0" w:color="auto"/>
            </w:tcBorders>
            <w:vAlign w:val="center"/>
          </w:tcPr>
          <w:p w14:paraId="69C1836B"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A3規劃執行與創新應變</w:t>
            </w:r>
          </w:p>
          <w:p w14:paraId="3FDB9D60" w14:textId="77777777" w:rsidR="0026386E" w:rsidRPr="001D2559" w:rsidRDefault="0026386E" w:rsidP="004C0B28">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C2人際關係與團隊合作</w:t>
            </w:r>
          </w:p>
        </w:tc>
        <w:tc>
          <w:tcPr>
            <w:tcW w:w="4969" w:type="dxa"/>
            <w:vAlign w:val="center"/>
          </w:tcPr>
          <w:p w14:paraId="67314F3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1教師引導學生，以玩具代言人的身份上台進行才藝表演，</w:t>
            </w:r>
          </w:p>
          <w:p w14:paraId="69B95EB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2上台時可以先進行玩具自我介紹。</w:t>
            </w:r>
          </w:p>
          <w:p w14:paraId="0773ECA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3學生輪流帶著自己的玩具上台進行才藝表演。</w:t>
            </w:r>
          </w:p>
          <w:p w14:paraId="054B59E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4教師提問，你最喜歡哪個玩具的才藝表演？</w:t>
            </w:r>
          </w:p>
          <w:p w14:paraId="36C5B1F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5學生自由發表看法。</w:t>
            </w:r>
          </w:p>
          <w:p w14:paraId="5949148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6進行故事大風吹活動。</w:t>
            </w:r>
          </w:p>
          <w:p w14:paraId="63A5DAB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7教師請每組學生從三個箱子中分別抽出一張字卡，共三張。</w:t>
            </w:r>
          </w:p>
          <w:p w14:paraId="6CC527A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8各組進行討論及排練約10分鐘，上台的學生可以運用肢體和口語聲音表達故事情節。</w:t>
            </w:r>
          </w:p>
          <w:p w14:paraId="628F04D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9各組輪流到舞台上表演。</w:t>
            </w:r>
          </w:p>
          <w:p w14:paraId="23B9778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10每一組呈現時，教師提問：「你看得出來嗎？是誰？在什麼地方？做什麼呢？」</w:t>
            </w:r>
          </w:p>
          <w:p w14:paraId="1D2C7F6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11學生自由發表看法。</w:t>
            </w:r>
          </w:p>
          <w:p w14:paraId="4F20F6E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12各組呈現完，活動結束。</w:t>
            </w:r>
          </w:p>
        </w:tc>
        <w:tc>
          <w:tcPr>
            <w:tcW w:w="2126" w:type="dxa"/>
            <w:vAlign w:val="center"/>
          </w:tcPr>
          <w:p w14:paraId="3EABC265"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口頭發表</w:t>
            </w:r>
          </w:p>
          <w:p w14:paraId="5E4D806B"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實作表演</w:t>
            </w:r>
          </w:p>
          <w:p w14:paraId="5E448001"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學習單</w:t>
            </w:r>
          </w:p>
        </w:tc>
        <w:tc>
          <w:tcPr>
            <w:tcW w:w="3945" w:type="dxa"/>
            <w:vAlign w:val="center"/>
          </w:tcPr>
          <w:p w14:paraId="04EF9F3A" w14:textId="77777777" w:rsidR="0026386E"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p w14:paraId="77BC2705"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26386E" w14:paraId="51BADF0D" w14:textId="77777777" w:rsidTr="0026386E">
        <w:trPr>
          <w:trHeight w:val="1827"/>
        </w:trPr>
        <w:tc>
          <w:tcPr>
            <w:tcW w:w="671" w:type="dxa"/>
            <w:vAlign w:val="center"/>
          </w:tcPr>
          <w:p w14:paraId="7B4910A2"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第十三週</w:t>
            </w:r>
          </w:p>
        </w:tc>
        <w:tc>
          <w:tcPr>
            <w:tcW w:w="1417" w:type="dxa"/>
            <w:vAlign w:val="center"/>
          </w:tcPr>
          <w:p w14:paraId="3D100FC9"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14:paraId="2C3A7274"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三．玩劇大方秀</w:t>
            </w:r>
          </w:p>
        </w:tc>
        <w:tc>
          <w:tcPr>
            <w:tcW w:w="1250" w:type="dxa"/>
            <w:tcBorders>
              <w:right w:val="single" w:sz="4" w:space="0" w:color="auto"/>
            </w:tcBorders>
            <w:vAlign w:val="center"/>
          </w:tcPr>
          <w:p w14:paraId="59459D36" w14:textId="77777777" w:rsidR="0026386E" w:rsidRPr="001D2559" w:rsidRDefault="0026386E" w:rsidP="009F1461">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A3規劃執行與創新應變</w:t>
            </w:r>
          </w:p>
          <w:p w14:paraId="5EAD0EFC"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C2人際關係與團隊合作</w:t>
            </w:r>
          </w:p>
        </w:tc>
        <w:tc>
          <w:tcPr>
            <w:tcW w:w="4969" w:type="dxa"/>
            <w:vAlign w:val="center"/>
          </w:tcPr>
          <w:p w14:paraId="3024C8B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1教師請各組完成課本中的學習單。</w:t>
            </w:r>
          </w:p>
          <w:p w14:paraId="0E35E9C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2教師引導學生閱讀課本裡的劇本編寫範例，並向學生說明戲劇演出的劇本是由人物對話所組成的。</w:t>
            </w:r>
          </w:p>
          <w:p w14:paraId="45565F7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3教師帶領學童玩故事接龍。</w:t>
            </w:r>
          </w:p>
          <w:p w14:paraId="1D985E5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4教師說明故事接龍遊戲規則。</w:t>
            </w:r>
          </w:p>
          <w:p w14:paraId="79675BA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5教師提醒學童，接龍時要用第一人稱的方式來說對話。</w:t>
            </w:r>
          </w:p>
          <w:p w14:paraId="0D3537F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6教師請學童利用故事接龍的方式將各組的創意童話故事情節轉化成劇本對話。</w:t>
            </w:r>
          </w:p>
          <w:p w14:paraId="4DB1E90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7教師向各組提問：你們的劇本裡出現了那些角色和場景？教師請學童一一條列出來。</w:t>
            </w:r>
          </w:p>
          <w:p w14:paraId="3D44D47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8教師說明：讓我們發揮想像力，想一想可以運用哪些生活物品來布置？</w:t>
            </w:r>
          </w:p>
          <w:p w14:paraId="14985BF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9各組輪流演出故事內容。</w:t>
            </w:r>
          </w:p>
          <w:p w14:paraId="340CA7B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10每一組演出後，從故事中選出一個喜歡的畫面後靜止不動，教師為各組拍這一張劇照。</w:t>
            </w:r>
          </w:p>
          <w:p w14:paraId="648AC58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11每一組要負責為前一組的表演進行講評，需給予讚美以及表演建議。</w:t>
            </w:r>
          </w:p>
          <w:p w14:paraId="3AC9F3F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12教師做綜合講評。</w:t>
            </w:r>
          </w:p>
        </w:tc>
        <w:tc>
          <w:tcPr>
            <w:tcW w:w="2126" w:type="dxa"/>
            <w:vAlign w:val="center"/>
          </w:tcPr>
          <w:p w14:paraId="70A2001B"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口頭發表</w:t>
            </w:r>
          </w:p>
          <w:p w14:paraId="11EB0BCA" w14:textId="77777777" w:rsidR="0026386E"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實作表演</w:t>
            </w:r>
          </w:p>
          <w:p w14:paraId="01300127"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學習單</w:t>
            </w:r>
          </w:p>
        </w:tc>
        <w:tc>
          <w:tcPr>
            <w:tcW w:w="3945" w:type="dxa"/>
            <w:vAlign w:val="center"/>
          </w:tcPr>
          <w:p w14:paraId="29A8F48F"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26386E" w14:paraId="08E7E585" w14:textId="77777777" w:rsidTr="0026386E">
        <w:trPr>
          <w:trHeight w:val="1827"/>
        </w:trPr>
        <w:tc>
          <w:tcPr>
            <w:tcW w:w="671" w:type="dxa"/>
            <w:vAlign w:val="center"/>
          </w:tcPr>
          <w:p w14:paraId="090BD78C"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第十四週</w:t>
            </w:r>
          </w:p>
        </w:tc>
        <w:tc>
          <w:tcPr>
            <w:tcW w:w="1417" w:type="dxa"/>
            <w:vAlign w:val="center"/>
          </w:tcPr>
          <w:p w14:paraId="2658BB2D"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3511725C" w14:textId="77777777" w:rsidR="0026386E" w:rsidRDefault="0026386E" w:rsidP="00605A7F">
            <w:pPr>
              <w:spacing w:line="260" w:lineRule="exact"/>
              <w:jc w:val="center"/>
              <w:rPr>
                <w:rFonts w:ascii="標楷體" w:eastAsia="標楷體" w:hAnsi="標楷體" w:cs="新細明體"/>
                <w:color w:val="000000"/>
                <w:sz w:val="26"/>
                <w:szCs w:val="20"/>
              </w:rPr>
            </w:pPr>
            <w:r w:rsidRPr="001D2559">
              <w:rPr>
                <w:rFonts w:ascii="標楷體" w:eastAsia="標楷體" w:hAnsi="標楷體" w:cs="新細明體" w:hint="eastAsia"/>
                <w:color w:val="000000"/>
                <w:sz w:val="26"/>
                <w:szCs w:val="20"/>
              </w:rPr>
              <w:t>一．線譜上的音樂</w:t>
            </w:r>
          </w:p>
          <w:p w14:paraId="795CF20F" w14:textId="77777777" w:rsidR="00DA617D" w:rsidRDefault="00DA617D" w:rsidP="00605A7F">
            <w:pPr>
              <w:spacing w:line="260" w:lineRule="exact"/>
              <w:jc w:val="center"/>
              <w:rPr>
                <w:rFonts w:ascii="標楷體" w:eastAsia="標楷體" w:hAnsi="標楷體" w:cs="新細明體"/>
                <w:color w:val="000000"/>
                <w:sz w:val="26"/>
                <w:szCs w:val="20"/>
              </w:rPr>
            </w:pPr>
          </w:p>
          <w:p w14:paraId="7DBF23F4" w14:textId="77777777" w:rsidR="00DA617D" w:rsidRPr="001D2559" w:rsidRDefault="00DA617D" w:rsidP="00605A7F">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14:paraId="28D3473F"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tc>
        <w:tc>
          <w:tcPr>
            <w:tcW w:w="4969" w:type="dxa"/>
            <w:vAlign w:val="center"/>
          </w:tcPr>
          <w:p w14:paraId="4C60FC4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1教師引導學生思考：音樂是怎麼存在我們生活中的？有哪些功能？</w:t>
            </w:r>
          </w:p>
          <w:p w14:paraId="3FB9FE3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2教師說明由古至今的音樂記譜法。</w:t>
            </w:r>
          </w:p>
          <w:p w14:paraId="5D5A4B1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3.教師介紹五線譜的由來。</w:t>
            </w:r>
          </w:p>
          <w:p w14:paraId="6BFF734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4教師指導學生認識五線譜與部位名稱，線與間。</w:t>
            </w:r>
          </w:p>
          <w:p w14:paraId="41F6D81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5教師指導學生認識音樂符號：小節線、終止線、換氣記號。</w:t>
            </w:r>
          </w:p>
          <w:p w14:paraId="35CCCE1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6教師指導學生認識4/4拍與節奏。</w:t>
            </w:r>
          </w:p>
          <w:p w14:paraId="0D0AF2C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7請學生跟著教師演唱〈瑪莉的羊〉的歌詞，並觀察旋律與音符對應的關係。</w:t>
            </w:r>
          </w:p>
        </w:tc>
        <w:tc>
          <w:tcPr>
            <w:tcW w:w="2126" w:type="dxa"/>
            <w:vAlign w:val="center"/>
          </w:tcPr>
          <w:p w14:paraId="78101BB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口頭評量：回答與分享。</w:t>
            </w:r>
          </w:p>
          <w:p w14:paraId="1D037B5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實作評量：打出正確節奏、指出音符正確位置、唱出樂曲。</w:t>
            </w:r>
          </w:p>
          <w:p w14:paraId="299FA63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紙筆評量：完成節奏和曲調的填寫。</w:t>
            </w:r>
          </w:p>
        </w:tc>
        <w:tc>
          <w:tcPr>
            <w:tcW w:w="3945" w:type="dxa"/>
            <w:vAlign w:val="center"/>
          </w:tcPr>
          <w:p w14:paraId="6CB8CEF1" w14:textId="77777777" w:rsidR="0026386E" w:rsidRPr="001D2559" w:rsidRDefault="0026386E" w:rsidP="004C0B2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26386E" w14:paraId="76319633" w14:textId="77777777" w:rsidTr="0026386E">
        <w:trPr>
          <w:trHeight w:val="1827"/>
        </w:trPr>
        <w:tc>
          <w:tcPr>
            <w:tcW w:w="671" w:type="dxa"/>
            <w:vAlign w:val="center"/>
          </w:tcPr>
          <w:p w14:paraId="435CDD6F"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第十五週</w:t>
            </w:r>
          </w:p>
        </w:tc>
        <w:tc>
          <w:tcPr>
            <w:tcW w:w="1417" w:type="dxa"/>
            <w:vAlign w:val="center"/>
          </w:tcPr>
          <w:p w14:paraId="5CA7B50D"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28D9A9BD"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一．線譜上的音樂</w:t>
            </w:r>
          </w:p>
        </w:tc>
        <w:tc>
          <w:tcPr>
            <w:tcW w:w="1250" w:type="dxa"/>
            <w:tcBorders>
              <w:right w:val="single" w:sz="4" w:space="0" w:color="auto"/>
            </w:tcBorders>
            <w:vAlign w:val="center"/>
          </w:tcPr>
          <w:p w14:paraId="41516E5C"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tc>
        <w:tc>
          <w:tcPr>
            <w:tcW w:w="4969" w:type="dxa"/>
            <w:vAlign w:val="center"/>
          </w:tcPr>
          <w:p w14:paraId="6C0389D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1教師指導學生認識白頭音符的記法、正確拍念節奏的長度。</w:t>
            </w:r>
          </w:p>
          <w:p w14:paraId="5ECB4BA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2教師指導學生練習白頭音符、黑頭音符、休止符的四四拍拍念節奏練習。</w:t>
            </w:r>
          </w:p>
          <w:p w14:paraId="3822240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3教師指導學生念出〈小蜜蜂〉樂譜的節奏念法和節奏說白。</w:t>
            </w:r>
          </w:p>
          <w:p w14:paraId="10CC0824"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4以唱名ㄉㄛ、ㄖㄨㄝ、ㄇㄧ、ㄈㄚ、ㄙㄛ唱出〈小蜜蜂〉的旋律。</w:t>
            </w:r>
          </w:p>
          <w:p w14:paraId="7E61156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5教師教唱樂曲〈小蜜蜂〉的歌詞。</w:t>
            </w:r>
          </w:p>
          <w:p w14:paraId="6D7E354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6學生唱〈小蜜蜂〉一邊用手打拍子。</w:t>
            </w:r>
          </w:p>
          <w:p w14:paraId="1DCFCFF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7教師播放或彈奏四四拍的音樂，請學生跟著音樂拍出拍子。</w:t>
            </w:r>
          </w:p>
          <w:p w14:paraId="486A46D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8引導學生觀察〈歡笑之歌〉的節奏，並以正確方式念出節奏。</w:t>
            </w:r>
          </w:p>
          <w:p w14:paraId="302BA51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9請學生逐一唱出〈歡笑之歌〉每個音的唱名，並以正確節奏唱出全曲旋律。</w:t>
            </w:r>
          </w:p>
          <w:p w14:paraId="1568D25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10每一組派一位同學上台，共五個同學，演唱〈歡笑之歌〉的旋律。</w:t>
            </w:r>
          </w:p>
        </w:tc>
        <w:tc>
          <w:tcPr>
            <w:tcW w:w="2126" w:type="dxa"/>
            <w:vAlign w:val="center"/>
          </w:tcPr>
          <w:p w14:paraId="715A714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口頭評量：回答與分享。</w:t>
            </w:r>
          </w:p>
          <w:p w14:paraId="35B7AB0C" w14:textId="77777777" w:rsidR="0026386E" w:rsidRPr="001D2559" w:rsidRDefault="0026386E" w:rsidP="00AF5E70">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實作評量：打出正確節奏、指出音符正確位置、唱出樂曲。</w:t>
            </w:r>
          </w:p>
        </w:tc>
        <w:tc>
          <w:tcPr>
            <w:tcW w:w="3945" w:type="dxa"/>
            <w:vAlign w:val="center"/>
          </w:tcPr>
          <w:p w14:paraId="6229BC81" w14:textId="77777777" w:rsidR="0026386E" w:rsidRPr="001D2559" w:rsidRDefault="0026386E" w:rsidP="0069226C">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26386E" w14:paraId="7FEF14E9" w14:textId="77777777" w:rsidTr="0026386E">
        <w:trPr>
          <w:trHeight w:val="1827"/>
        </w:trPr>
        <w:tc>
          <w:tcPr>
            <w:tcW w:w="671" w:type="dxa"/>
            <w:vAlign w:val="center"/>
          </w:tcPr>
          <w:p w14:paraId="675C0D99"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第十六週</w:t>
            </w:r>
          </w:p>
        </w:tc>
        <w:tc>
          <w:tcPr>
            <w:tcW w:w="1417" w:type="dxa"/>
            <w:vAlign w:val="center"/>
          </w:tcPr>
          <w:p w14:paraId="51829626"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19C71B68"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二、豐富多樣的聲音</w:t>
            </w:r>
          </w:p>
        </w:tc>
        <w:tc>
          <w:tcPr>
            <w:tcW w:w="1250" w:type="dxa"/>
            <w:tcBorders>
              <w:right w:val="single" w:sz="4" w:space="0" w:color="auto"/>
            </w:tcBorders>
            <w:vAlign w:val="center"/>
          </w:tcPr>
          <w:p w14:paraId="067311F8"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0784F884"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133E93E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1教師展示不同的小型樂器，如：響板、木魚、鈴鼓、鐵琴、鳥笛、鐵盒子、木箱⋯⋯等等，並請學生觀察他們的外型特徵、聆聽音色，並說說這些物品的聲音有什麼特色，</w:t>
            </w:r>
          </w:p>
          <w:p w14:paraId="62BBF3D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2教師說明每個人、每種樂器都有不同的音色，甚至是玩具也有不同音色；在音樂中加入這些音色變化就能使樂曲更豐富。</w:t>
            </w:r>
          </w:p>
          <w:p w14:paraId="5F86FF9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3教師播放〈玩具交響曲〉。</w:t>
            </w:r>
          </w:p>
          <w:p w14:paraId="5907EDF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4教師提問：「聽到了什麼？」</w:t>
            </w:r>
          </w:p>
          <w:p w14:paraId="2040F9B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5教師提示：音樂中除了有樂器外，還有玩具一起演奏4</w:t>
            </w:r>
          </w:p>
          <w:p w14:paraId="77B8CB4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6教師導讀與講述課本「樂曲小故事」。</w:t>
            </w:r>
          </w:p>
          <w:p w14:paraId="075B4EE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7教師再次播放音樂，請學生隨著音樂的打拍子。</w:t>
            </w:r>
          </w:p>
          <w:p w14:paraId="54EF450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8演唱〈玩具的歌〉，教師引導學生看歌詞，感受歌詞輕快歡愉的心情。</w:t>
            </w:r>
          </w:p>
          <w:p w14:paraId="7A388F4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9說白節奏：教師一邊彈伴奏，並照著節奏念歌詞，教師一句、學生重複念一句。</w:t>
            </w:r>
          </w:p>
          <w:p w14:paraId="66DCD62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10樂曲教唱：教師帶唱一句，學生跟唱一句；接著一行一行唱；最後一起演唱。</w:t>
            </w:r>
          </w:p>
          <w:p w14:paraId="410F934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11認識長尾音符：八分音符</w:t>
            </w:r>
          </w:p>
          <w:p w14:paraId="0D918B6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12節奏創作：引導學生將附件一的節奏卡拆下，創作四四拍一個小節的節奏，並練習拍念節奏。</w:t>
            </w:r>
          </w:p>
          <w:p w14:paraId="239D668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13分享創作：教師引導學生分享自己的創作，</w:t>
            </w:r>
          </w:p>
        </w:tc>
        <w:tc>
          <w:tcPr>
            <w:tcW w:w="2126" w:type="dxa"/>
            <w:vAlign w:val="center"/>
          </w:tcPr>
          <w:p w14:paraId="6874064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口頭評量：</w:t>
            </w:r>
          </w:p>
          <w:p w14:paraId="4622214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回答與分享。</w:t>
            </w:r>
          </w:p>
          <w:p w14:paraId="26632C7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w:t>
            </w:r>
          </w:p>
          <w:p w14:paraId="45AE516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打出正確節奏、指出</w:t>
            </w:r>
          </w:p>
          <w:p w14:paraId="4B76041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音符正確位置、唱出</w:t>
            </w:r>
          </w:p>
          <w:p w14:paraId="09886D4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樂曲、以直笛正確吹</w:t>
            </w:r>
          </w:p>
          <w:p w14:paraId="51D5251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奏。</w:t>
            </w:r>
          </w:p>
        </w:tc>
        <w:tc>
          <w:tcPr>
            <w:tcW w:w="3945" w:type="dxa"/>
            <w:vAlign w:val="center"/>
          </w:tcPr>
          <w:p w14:paraId="78FCDD8F" w14:textId="77777777" w:rsidR="0026386E" w:rsidRDefault="0026386E" w:rsidP="00AF5E70">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17CCC0F8" w14:textId="77777777" w:rsidR="0026386E"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p w14:paraId="2513B40D"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tc>
      </w:tr>
      <w:tr w:rsidR="0026386E" w14:paraId="76726AF8" w14:textId="77777777" w:rsidTr="0026386E">
        <w:trPr>
          <w:trHeight w:val="1827"/>
        </w:trPr>
        <w:tc>
          <w:tcPr>
            <w:tcW w:w="671" w:type="dxa"/>
            <w:vAlign w:val="center"/>
          </w:tcPr>
          <w:p w14:paraId="120225B5"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第十七週</w:t>
            </w:r>
          </w:p>
        </w:tc>
        <w:tc>
          <w:tcPr>
            <w:tcW w:w="1417" w:type="dxa"/>
            <w:vAlign w:val="center"/>
          </w:tcPr>
          <w:p w14:paraId="776D5C5A"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397CF377"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二、豐富多樣的聲音</w:t>
            </w:r>
          </w:p>
        </w:tc>
        <w:tc>
          <w:tcPr>
            <w:tcW w:w="1250" w:type="dxa"/>
            <w:tcBorders>
              <w:right w:val="single" w:sz="4" w:space="0" w:color="auto"/>
            </w:tcBorders>
            <w:vAlign w:val="center"/>
          </w:tcPr>
          <w:p w14:paraId="0994DEFF"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2F3B8A0B"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1A2BA4A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1教師導讀課課文，介紹直笛的由來，以及直笛的種類。</w:t>
            </w:r>
          </w:p>
          <w:p w14:paraId="17599B8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2教師示範直笛運氣方法。</w:t>
            </w:r>
          </w:p>
          <w:p w14:paraId="63AF53B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3教師示範直笛韻蛇方法。</w:t>
            </w:r>
          </w:p>
          <w:p w14:paraId="582C7C7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4教師指導學生直笛的演奏姿勢與指法。</w:t>
            </w:r>
          </w:p>
          <w:p w14:paraId="3DB0806E" w14:textId="77777777" w:rsidR="0026386E" w:rsidRPr="001D2559" w:rsidRDefault="0026386E" w:rsidP="00625B34">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5演唱〈如果興就拍拍手〉。</w:t>
            </w:r>
          </w:p>
          <w:p w14:paraId="373BDE91" w14:textId="77777777" w:rsidR="0026386E" w:rsidRPr="001D2559" w:rsidRDefault="0026386E" w:rsidP="00625B34">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6複習學習過的節奏。</w:t>
            </w:r>
          </w:p>
          <w:p w14:paraId="0ED63C04" w14:textId="77777777" w:rsidR="0026386E" w:rsidRPr="001D2559" w:rsidRDefault="0026386E" w:rsidP="00625B34">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7教師指導學生用身體不同的部位，即興出</w:t>
            </w:r>
            <w:r w:rsidRPr="001D2559">
              <w:rPr>
                <w:rFonts w:ascii="標楷體" w:eastAsia="標楷體" w:hAnsi="標楷體" w:cs="新細明體" w:hint="eastAsia"/>
                <w:snapToGrid w:val="0"/>
                <w:color w:val="000000"/>
                <w:sz w:val="26"/>
                <w:szCs w:val="20"/>
              </w:rPr>
              <w:lastRenderedPageBreak/>
              <w:t>四四拍的節奏，如：拍手、踏步、彈指、拍膝蓋。</w:t>
            </w:r>
          </w:p>
          <w:p w14:paraId="4BC9290A" w14:textId="77777777" w:rsidR="0026386E" w:rsidRPr="001D2559" w:rsidRDefault="0026386E" w:rsidP="00625B34">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8教師播放兩首樂曲，請同學聆聽並連連看這個特別的音色是什麼？</w:t>
            </w:r>
          </w:p>
        </w:tc>
        <w:tc>
          <w:tcPr>
            <w:tcW w:w="2126" w:type="dxa"/>
            <w:vAlign w:val="center"/>
          </w:tcPr>
          <w:p w14:paraId="7F38385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口頭評量：</w:t>
            </w:r>
          </w:p>
          <w:p w14:paraId="2AD5C43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回答與分享。</w:t>
            </w:r>
          </w:p>
          <w:p w14:paraId="65D603D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w:t>
            </w:r>
          </w:p>
          <w:p w14:paraId="5E5E4B5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打出正確節奏、指出</w:t>
            </w:r>
          </w:p>
          <w:p w14:paraId="627D023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音符正確位置、唱出</w:t>
            </w:r>
          </w:p>
          <w:p w14:paraId="70CB38B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樂曲、以直笛正</w:t>
            </w:r>
            <w:r w:rsidRPr="001D2559">
              <w:rPr>
                <w:rFonts w:ascii="標楷體" w:eastAsia="標楷體" w:hAnsi="標楷體" w:cs="新細明體" w:hint="eastAsia"/>
                <w:color w:val="000000"/>
                <w:sz w:val="26"/>
                <w:szCs w:val="20"/>
              </w:rPr>
              <w:lastRenderedPageBreak/>
              <w:t>確吹</w:t>
            </w:r>
          </w:p>
          <w:p w14:paraId="3F4AE56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奏。</w:t>
            </w:r>
          </w:p>
        </w:tc>
        <w:tc>
          <w:tcPr>
            <w:tcW w:w="3945" w:type="dxa"/>
            <w:vAlign w:val="center"/>
          </w:tcPr>
          <w:p w14:paraId="374F40B7" w14:textId="77777777" w:rsidR="0026386E" w:rsidRPr="001D2559" w:rsidRDefault="0026386E" w:rsidP="00AF5E7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【性別平等教育】</w:t>
            </w:r>
          </w:p>
        </w:tc>
      </w:tr>
      <w:tr w:rsidR="0026386E" w14:paraId="2BBEA022" w14:textId="77777777" w:rsidTr="0026386E">
        <w:trPr>
          <w:trHeight w:val="1827"/>
        </w:trPr>
        <w:tc>
          <w:tcPr>
            <w:tcW w:w="671" w:type="dxa"/>
            <w:vAlign w:val="center"/>
          </w:tcPr>
          <w:p w14:paraId="1E7E98AB"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第十八週</w:t>
            </w:r>
          </w:p>
        </w:tc>
        <w:tc>
          <w:tcPr>
            <w:tcW w:w="1417" w:type="dxa"/>
            <w:vAlign w:val="center"/>
          </w:tcPr>
          <w:p w14:paraId="79B3933C"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7924710F"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三‧傾聽大自然</w:t>
            </w:r>
          </w:p>
        </w:tc>
        <w:tc>
          <w:tcPr>
            <w:tcW w:w="1250" w:type="dxa"/>
            <w:tcBorders>
              <w:right w:val="single" w:sz="4" w:space="0" w:color="auto"/>
            </w:tcBorders>
            <w:vAlign w:val="center"/>
          </w:tcPr>
          <w:p w14:paraId="06124DDB"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07417259"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74CC851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1聆聽葛利格《皮爾金組曲》第一號中的〈清晨〉。</w:t>
            </w:r>
          </w:p>
          <w:p w14:paraId="651B9FFF" w14:textId="77777777" w:rsidR="0026386E"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2教師提問：「你認為〈清晨〉這首曲子是描寫什麼地方的清晨？」</w:t>
            </w:r>
          </w:p>
          <w:p w14:paraId="6FD5DA3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3教師說明作曲者原意是描寫撒哈拉沙漠旭日初昇的景象。</w:t>
            </w:r>
          </w:p>
          <w:p w14:paraId="7A21755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4教師引導學生聆聽主旋律的音色。</w:t>
            </w:r>
          </w:p>
          <w:p w14:paraId="709FE3D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5教師再次撥放音樂，請學生重點放在旋律的走向，一邊聽一邊觀察旋律的音型走向。</w:t>
            </w:r>
          </w:p>
          <w:p w14:paraId="40F3DF4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介紹有關作曲者的生平。</w:t>
            </w:r>
          </w:p>
          <w:p w14:paraId="66CAA274"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6學生分享樂曲帶給自己的感受。</w:t>
            </w:r>
          </w:p>
          <w:p w14:paraId="06C7244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7教師總結：欣賞樂曲同時也讓我們感受到，大自然的生命的美好，我們要關懷所有屬於這片土地的生命。</w:t>
            </w:r>
          </w:p>
          <w:p w14:paraId="20C8172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8教師指導學生演唱〈森林裡的小鳥〉說白節奏與演唱歌詞。</w:t>
            </w:r>
          </w:p>
          <w:p w14:paraId="372D1F1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9教師說明二四拍、四四拍的拍號：提示演唱和演奏者樂曲的韻律，如同我們剛剛演唱〈森林裡的小鳥〉時，第一拍踩地板、第二拍拍手，兩者不斷的循環為歌曲的韻律。</w:t>
            </w:r>
          </w:p>
        </w:tc>
        <w:tc>
          <w:tcPr>
            <w:tcW w:w="2126" w:type="dxa"/>
            <w:vAlign w:val="center"/>
          </w:tcPr>
          <w:p w14:paraId="590D983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口頭評量：</w:t>
            </w:r>
          </w:p>
          <w:p w14:paraId="7995ED1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回答與分享。</w:t>
            </w:r>
          </w:p>
          <w:p w14:paraId="07B58D8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w:t>
            </w:r>
          </w:p>
          <w:p w14:paraId="5B027B5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打出正確節奏、指出</w:t>
            </w:r>
          </w:p>
          <w:p w14:paraId="0942542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音符正確位置、唱出</w:t>
            </w:r>
          </w:p>
          <w:p w14:paraId="50A43C8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樂曲。</w:t>
            </w:r>
          </w:p>
          <w:p w14:paraId="47B3F73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能以直笛吹出正確節奏與音高</w:t>
            </w:r>
          </w:p>
        </w:tc>
        <w:tc>
          <w:tcPr>
            <w:tcW w:w="3945" w:type="dxa"/>
            <w:vAlign w:val="center"/>
          </w:tcPr>
          <w:p w14:paraId="5E20CF54"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6C4253DD" w14:textId="77777777" w:rsidTr="0026386E">
        <w:trPr>
          <w:trHeight w:val="1827"/>
        </w:trPr>
        <w:tc>
          <w:tcPr>
            <w:tcW w:w="671" w:type="dxa"/>
            <w:vAlign w:val="center"/>
          </w:tcPr>
          <w:p w14:paraId="4B12114B"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第十九週</w:t>
            </w:r>
          </w:p>
        </w:tc>
        <w:tc>
          <w:tcPr>
            <w:tcW w:w="1417" w:type="dxa"/>
            <w:vAlign w:val="center"/>
          </w:tcPr>
          <w:p w14:paraId="0F2E3507"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7AB50BA8"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三‧傾聽大自然</w:t>
            </w:r>
          </w:p>
        </w:tc>
        <w:tc>
          <w:tcPr>
            <w:tcW w:w="1250" w:type="dxa"/>
            <w:tcBorders>
              <w:right w:val="single" w:sz="4" w:space="0" w:color="auto"/>
            </w:tcBorders>
            <w:vAlign w:val="center"/>
          </w:tcPr>
          <w:p w14:paraId="0E8D1C21"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567CC746"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0BF5A57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1教師提問：哪些地方很熱鬧？</w:t>
            </w:r>
          </w:p>
          <w:p w14:paraId="69DA9D2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2討論這些地方特有的聲音有哪些？</w:t>
            </w:r>
          </w:p>
          <w:p w14:paraId="02CCAF5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3教師用福佬語依節奏朗讀〈湊熱鬧〉歌詞並說明歌詞的意義。</w:t>
            </w:r>
          </w:p>
          <w:p w14:paraId="016FC7A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4指導學生隨琴聲唱歌詞、隨琴聲唱唱名。</w:t>
            </w:r>
          </w:p>
          <w:p w14:paraId="384BB8E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5學生演唱熟練之後，設計四四拍的動作，為樂曲搭配律動。</w:t>
            </w:r>
          </w:p>
          <w:p w14:paraId="4C012ED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6教師指導學生用木魚和響板為樂曲〈湊熱鬧〉配上伴奏。</w:t>
            </w:r>
          </w:p>
          <w:p w14:paraId="646F767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7請學生用木魚和響板為二四、四四拍的樂曲打拍子。</w:t>
            </w:r>
          </w:p>
          <w:p w14:paraId="2320136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8教師指導學生複習直笛指法。</w:t>
            </w:r>
          </w:p>
          <w:p w14:paraId="20948F3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9教師指導學生吹奏樂曲〈月光〉、〈雨滴〉；學生先認節奏、認出音高唱名，並以正確指法吹奏全曲。</w:t>
            </w:r>
          </w:p>
          <w:p w14:paraId="7E47DB9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10樂曲欣賞〈海上暴風雨〉。</w:t>
            </w:r>
          </w:p>
          <w:p w14:paraId="25BF43A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11欣賞樂曲時，請學生一邊聆聽主題曲調，一邊觀察課本中的譜例音符；請學生將譜上的符頭描繪串成一條線，並說說看這條線像是什麼？</w:t>
            </w:r>
          </w:p>
          <w:p w14:paraId="35937925"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12請學生用曲調記錄海的印象。</w:t>
            </w:r>
          </w:p>
        </w:tc>
        <w:tc>
          <w:tcPr>
            <w:tcW w:w="2126" w:type="dxa"/>
            <w:vAlign w:val="center"/>
          </w:tcPr>
          <w:p w14:paraId="759B569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口頭評量：</w:t>
            </w:r>
          </w:p>
          <w:p w14:paraId="6356742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回答與分享。</w:t>
            </w:r>
          </w:p>
          <w:p w14:paraId="06B352D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w:t>
            </w:r>
          </w:p>
          <w:p w14:paraId="287DC4F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打出正確節奏、指出</w:t>
            </w:r>
          </w:p>
          <w:p w14:paraId="7BF92C4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音符正確位置、唱出</w:t>
            </w:r>
          </w:p>
          <w:p w14:paraId="2124EB7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樂曲。</w:t>
            </w:r>
          </w:p>
          <w:p w14:paraId="2069693B"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能以直笛吹出正確節奏與音高</w:t>
            </w:r>
          </w:p>
        </w:tc>
        <w:tc>
          <w:tcPr>
            <w:tcW w:w="3945" w:type="dxa"/>
            <w:vAlign w:val="center"/>
          </w:tcPr>
          <w:p w14:paraId="06F6B6BB" w14:textId="77777777" w:rsidR="0026386E" w:rsidRDefault="0026386E" w:rsidP="00AF5E70">
            <w:pPr>
              <w:spacing w:line="260" w:lineRule="exact"/>
              <w:rPr>
                <w:rFonts w:eastAsiaTheme="minorEastAsia"/>
                <w:sz w:val="20"/>
                <w:szCs w:val="20"/>
              </w:rPr>
            </w:pPr>
            <w:r>
              <w:rPr>
                <w:rFonts w:ascii="標楷體" w:eastAsia="標楷體" w:hAnsi="標楷體" w:cs="新細明體" w:hint="eastAsia"/>
                <w:color w:val="000000"/>
                <w:sz w:val="26"/>
                <w:szCs w:val="20"/>
              </w:rPr>
              <w:t>【海洋教育】</w:t>
            </w:r>
          </w:p>
          <w:p w14:paraId="41CCE38C"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00DB84B7" w14:textId="77777777" w:rsidTr="0026386E">
        <w:trPr>
          <w:trHeight w:val="200"/>
        </w:trPr>
        <w:tc>
          <w:tcPr>
            <w:tcW w:w="671" w:type="dxa"/>
            <w:vAlign w:val="center"/>
          </w:tcPr>
          <w:p w14:paraId="4798359A"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第二十週</w:t>
            </w:r>
          </w:p>
        </w:tc>
        <w:tc>
          <w:tcPr>
            <w:tcW w:w="1417" w:type="dxa"/>
            <w:vAlign w:val="center"/>
          </w:tcPr>
          <w:p w14:paraId="354D3993"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14:paraId="6EA69411" w14:textId="77777777" w:rsidR="0026386E" w:rsidRDefault="0026386E" w:rsidP="00605A7F">
            <w:pPr>
              <w:spacing w:line="260" w:lineRule="exact"/>
              <w:jc w:val="center"/>
              <w:rPr>
                <w:rFonts w:ascii="標楷體" w:eastAsia="標楷體" w:hAnsi="標楷體" w:cs="新細明體"/>
                <w:color w:val="000000"/>
                <w:sz w:val="26"/>
                <w:szCs w:val="20"/>
              </w:rPr>
            </w:pPr>
            <w:r w:rsidRPr="001D2559">
              <w:rPr>
                <w:rFonts w:ascii="標楷體" w:eastAsia="標楷體" w:hAnsi="標楷體" w:cs="新細明體" w:hint="eastAsia"/>
                <w:color w:val="000000"/>
                <w:sz w:val="26"/>
                <w:szCs w:val="20"/>
              </w:rPr>
              <w:t>四、歡欣鼓舞的音樂</w:t>
            </w:r>
          </w:p>
          <w:p w14:paraId="078B3DF3" w14:textId="77777777" w:rsidR="00DA617D" w:rsidRDefault="00DA617D" w:rsidP="00605A7F">
            <w:pPr>
              <w:spacing w:line="260" w:lineRule="exact"/>
              <w:jc w:val="center"/>
              <w:rPr>
                <w:rFonts w:ascii="標楷體" w:eastAsia="標楷體" w:hAnsi="標楷體" w:cs="新細明體"/>
                <w:color w:val="000000"/>
                <w:sz w:val="26"/>
                <w:szCs w:val="20"/>
              </w:rPr>
            </w:pPr>
          </w:p>
          <w:p w14:paraId="03D44ACE" w14:textId="77777777" w:rsidR="00DA617D" w:rsidRPr="001D2559" w:rsidRDefault="00DA617D" w:rsidP="00605A7F">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14:paraId="024664CE"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A2系統思考與解決問題</w:t>
            </w:r>
          </w:p>
          <w:p w14:paraId="6195ED81"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B1符號運用與溝通表達</w:t>
            </w:r>
          </w:p>
          <w:p w14:paraId="4FC55052"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C2人際關係與團隊合作</w:t>
            </w:r>
          </w:p>
        </w:tc>
        <w:tc>
          <w:tcPr>
            <w:tcW w:w="4969" w:type="dxa"/>
            <w:vAlign w:val="center"/>
          </w:tcPr>
          <w:p w14:paraId="5FA73E3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1教師複習四分音符、四分休止符、八分音符的節奏念法。</w:t>
            </w:r>
          </w:p>
          <w:p w14:paraId="2E09C6E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2教師引導學生討論，完成歡呼概念圖。</w:t>
            </w:r>
          </w:p>
          <w:p w14:paraId="482145D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3請學生揀選適當的字詞，試寫一句完整的歡呼。</w:t>
            </w:r>
          </w:p>
          <w:p w14:paraId="3F82325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4請學生分享與發表。</w:t>
            </w:r>
          </w:p>
          <w:p w14:paraId="00D1DB2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5學生隨歌曲CD或琴聲，演唱歌曲〈伊比呀呀〉。</w:t>
            </w:r>
          </w:p>
          <w:p w14:paraId="0DD1D6D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6教師請學生隨琴聲或歌曲CD拍念歌曲節奏。</w:t>
            </w:r>
          </w:p>
          <w:p w14:paraId="462CB8B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7教師引導學生練習拍擊課本範例節奏。</w:t>
            </w:r>
          </w:p>
          <w:p w14:paraId="3CB86246"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8教師引導學生肢體節奏即興，請學生分享，並創作自己的肢體節奏，寫在課本上。</w:t>
            </w:r>
          </w:p>
          <w:p w14:paraId="089EE25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9請學生兩人或三人搭配，一起合奏，是否可以演奏出和諧的節奏。</w:t>
            </w:r>
          </w:p>
          <w:p w14:paraId="525EAF7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10教師播放歌曲〈學唱歌〉，請學生聆聽。</w:t>
            </w:r>
          </w:p>
          <w:p w14:paraId="157E9CD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11學生隨歌曲CD或琴聲，演唱歌曲〈學唱歌〉。</w:t>
            </w:r>
          </w:p>
          <w:p w14:paraId="3552819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12教師請學生觀察〈學唱歌〉樂曲的音符，找出歌曲中，哪些是同音反覆？那些是音符往上的爬樓梯？哪些是音符往下溜滑梯？</w:t>
            </w:r>
            <w:r w:rsidRPr="001D2559">
              <w:rPr>
                <w:rFonts w:ascii="標楷體" w:eastAsia="標楷體" w:hAnsi="標楷體" w:cs="新細明體" w:hint="eastAsia"/>
                <w:color w:val="000000"/>
                <w:sz w:val="26"/>
                <w:szCs w:val="20"/>
              </w:rPr>
              <w:cr/>
              <w:t>13完成課本的填答：上行，下行、同音反覆。</w:t>
            </w:r>
          </w:p>
          <w:p w14:paraId="3942A09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14欣賞：上行與下行的音樂欣賞。巴赫〈前奏曲〉以上行為主，韓德爾的〈前奏曲〉以下行為主。</w:t>
            </w:r>
          </w:p>
          <w:p w14:paraId="4C17FB8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15教師播放歌曲〈Bingo〉，請學生聆聽。</w:t>
            </w:r>
          </w:p>
          <w:p w14:paraId="4F18493F"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16教師請學生隨琴聲演唱歌曲，並練習拍念音符節奏。</w:t>
            </w:r>
          </w:p>
          <w:p w14:paraId="71BED75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17請學生2到3人一組，試著曲調接龍，自由即興演唱，記得，不能與上一個曲調一模一樣。</w:t>
            </w:r>
          </w:p>
          <w:p w14:paraId="4159170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18聽力偵探遊戲：請學生聆聽並判斷節奏與曲調。</w:t>
            </w:r>
          </w:p>
        </w:tc>
        <w:tc>
          <w:tcPr>
            <w:tcW w:w="2126" w:type="dxa"/>
            <w:vAlign w:val="center"/>
          </w:tcPr>
          <w:p w14:paraId="11D628C4"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口頭評量：</w:t>
            </w:r>
          </w:p>
          <w:p w14:paraId="5FE68EE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回答與分享。</w:t>
            </w:r>
          </w:p>
          <w:p w14:paraId="2B058B3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w:t>
            </w:r>
          </w:p>
          <w:p w14:paraId="0EB984A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打出正確節奏、指出</w:t>
            </w:r>
          </w:p>
          <w:p w14:paraId="7E230129"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音符正確位置、唱出</w:t>
            </w:r>
          </w:p>
          <w:p w14:paraId="1FF083D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樂曲、用直笛吹出正</w:t>
            </w:r>
          </w:p>
          <w:p w14:paraId="68FDE7E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確音高。</w:t>
            </w:r>
          </w:p>
          <w:p w14:paraId="6FB76AB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紙筆評量：</w:t>
            </w:r>
          </w:p>
          <w:p w14:paraId="6A86568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完成小試身手的作</w:t>
            </w:r>
          </w:p>
          <w:p w14:paraId="3EB28E1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答。</w:t>
            </w:r>
          </w:p>
        </w:tc>
        <w:tc>
          <w:tcPr>
            <w:tcW w:w="3945" w:type="dxa"/>
            <w:vAlign w:val="center"/>
          </w:tcPr>
          <w:p w14:paraId="6301539B" w14:textId="77777777" w:rsidR="0026386E" w:rsidRDefault="0026386E" w:rsidP="00AF5E70">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44F13FF1" w14:textId="77777777" w:rsidR="0026386E" w:rsidRPr="001D2559" w:rsidRDefault="0026386E" w:rsidP="00AF5E70">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762EEA32" w14:textId="77777777" w:rsidR="0026386E" w:rsidRPr="001D2559" w:rsidRDefault="0026386E" w:rsidP="00AF5E70">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26386E" w14:paraId="12A1136B" w14:textId="77777777" w:rsidTr="0026386E">
        <w:trPr>
          <w:trHeight w:val="1827"/>
        </w:trPr>
        <w:tc>
          <w:tcPr>
            <w:tcW w:w="671" w:type="dxa"/>
            <w:vAlign w:val="center"/>
          </w:tcPr>
          <w:p w14:paraId="007F2066" w14:textId="77777777" w:rsidR="0026386E" w:rsidRPr="001D2559" w:rsidRDefault="0026386E" w:rsidP="00625B34">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第二十一週</w:t>
            </w:r>
          </w:p>
        </w:tc>
        <w:tc>
          <w:tcPr>
            <w:tcW w:w="1417" w:type="dxa"/>
            <w:vAlign w:val="center"/>
          </w:tcPr>
          <w:p w14:paraId="280A9A36"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肆、統整課程</w:t>
            </w:r>
          </w:p>
          <w:p w14:paraId="39CACE96" w14:textId="77777777" w:rsidR="0026386E" w:rsidRPr="001D2559" w:rsidRDefault="0026386E" w:rsidP="00605A7F">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上上下下真有趣</w:t>
            </w:r>
          </w:p>
        </w:tc>
        <w:tc>
          <w:tcPr>
            <w:tcW w:w="1250" w:type="dxa"/>
            <w:tcBorders>
              <w:right w:val="single" w:sz="4" w:space="0" w:color="auto"/>
            </w:tcBorders>
            <w:vAlign w:val="center"/>
          </w:tcPr>
          <w:p w14:paraId="34642E31"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A1身心素質與自我精進</w:t>
            </w:r>
          </w:p>
          <w:p w14:paraId="024CD9EF" w14:textId="77777777" w:rsidR="0026386E" w:rsidRPr="001D2559" w:rsidRDefault="0026386E" w:rsidP="00625B34">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B3藝術涵養與美感素養</w:t>
            </w:r>
          </w:p>
        </w:tc>
        <w:tc>
          <w:tcPr>
            <w:tcW w:w="4969" w:type="dxa"/>
            <w:vAlign w:val="center"/>
          </w:tcPr>
          <w:p w14:paraId="595147EA"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1教師引導：當我們聆聽一首音樂，可以感受到音樂曲調的方向，有時往高處、有時往低處。</w:t>
            </w:r>
          </w:p>
          <w:p w14:paraId="1E40CEA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2教師彈奏或播放音樂，請學生聽辨並說出上下行。</w:t>
            </w:r>
          </w:p>
          <w:p w14:paraId="3744A3B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3教師彈奏或播放音樂，請學生聆聽辨別上行、下行，並做出教師指定部位相對應動作。</w:t>
            </w:r>
          </w:p>
          <w:p w14:paraId="5F48EB5C"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4學生設計向上、向下對應動作，呼應老師彈奏的上下行音樂</w:t>
            </w:r>
          </w:p>
          <w:p w14:paraId="0B7A0064"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5.猜猜我在做甚麼：生活中常有肢體往上或往下的動作，請學生觀察課文中的動</w:t>
            </w:r>
            <w:r w:rsidRPr="001D2559">
              <w:rPr>
                <w:rFonts w:ascii="標楷體" w:eastAsia="標楷體" w:hAnsi="標楷體" w:cs="新細明體" w:hint="eastAsia"/>
                <w:color w:val="000000"/>
                <w:sz w:val="26"/>
                <w:szCs w:val="20"/>
              </w:rPr>
              <w:lastRenderedPageBreak/>
              <w:t>作，試著簡單表演出來，讓同學們猜猜看，</w:t>
            </w:r>
          </w:p>
          <w:p w14:paraId="626DB93E"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6教師引導學生，簡單表演生活中的動作或物品，含有向上、向下的力量，亦可加入聲響即使是靜止的畫作，我們也能感受畫中人物的方向。</w:t>
            </w:r>
          </w:p>
          <w:p w14:paraId="26687337"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7視覺藝術作品中的力量1教師引導欣賞觀察，課文中視覺藝術繪畫，感受靜態畫中力量的方向：</w:t>
            </w:r>
          </w:p>
          <w:p w14:paraId="1018C9D8"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維梅爾〈倒牛奶的女僕〉：畫中的牛奶沿著瓶口往下流出。</w:t>
            </w:r>
          </w:p>
          <w:p w14:paraId="2204142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拉斐爾〈西斯庭聖母〉：畫面下方的小天使眼神是往上的，不知不覺引領欣賞者的眼光也跟著往上看。</w:t>
            </w:r>
          </w:p>
        </w:tc>
        <w:tc>
          <w:tcPr>
            <w:tcW w:w="2126" w:type="dxa"/>
            <w:vAlign w:val="center"/>
          </w:tcPr>
          <w:p w14:paraId="1186B860"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動態評量：</w:t>
            </w:r>
          </w:p>
          <w:p w14:paraId="785BECE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是否能分辨上下行音樂，並做出相對應動作。</w:t>
            </w:r>
          </w:p>
          <w:p w14:paraId="799D26D2"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實作評量：</w:t>
            </w:r>
          </w:p>
          <w:p w14:paraId="1CE747B1"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是否能設計、表演生</w:t>
            </w:r>
          </w:p>
          <w:p w14:paraId="6FB61F73"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活中含有向上、向下</w:t>
            </w:r>
          </w:p>
          <w:p w14:paraId="38E169ED" w14:textId="77777777" w:rsidR="0026386E" w:rsidRPr="001D2559" w:rsidRDefault="0026386E" w:rsidP="00625B34">
            <w:pPr>
              <w:spacing w:line="260" w:lineRule="exact"/>
              <w:rPr>
                <w:rFonts w:eastAsiaTheme="minorEastAsia"/>
                <w:sz w:val="20"/>
                <w:szCs w:val="20"/>
              </w:rPr>
            </w:pPr>
            <w:r w:rsidRPr="001D2559">
              <w:rPr>
                <w:rFonts w:ascii="標楷體" w:eastAsia="標楷體" w:hAnsi="標楷體" w:cs="新細明體" w:hint="eastAsia"/>
                <w:color w:val="000000"/>
                <w:sz w:val="26"/>
                <w:szCs w:val="20"/>
              </w:rPr>
              <w:t>的動作。</w:t>
            </w:r>
          </w:p>
        </w:tc>
        <w:tc>
          <w:tcPr>
            <w:tcW w:w="3945" w:type="dxa"/>
            <w:vAlign w:val="center"/>
          </w:tcPr>
          <w:p w14:paraId="3AA97959" w14:textId="77777777" w:rsidR="0026386E" w:rsidRPr="001D2559" w:rsidRDefault="0026386E" w:rsidP="00625B34">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tc>
      </w:tr>
    </w:tbl>
    <w:p w14:paraId="4872994E" w14:textId="77777777" w:rsidR="000F1B0A" w:rsidRDefault="000F1B0A" w:rsidP="005A5B68">
      <w:pPr>
        <w:jc w:val="center"/>
        <w:rPr>
          <w:rFonts w:ascii="標楷體" w:eastAsia="標楷體" w:hAnsi="標楷體"/>
        </w:rPr>
      </w:pPr>
    </w:p>
    <w:p w14:paraId="6F703055" w14:textId="77777777" w:rsidR="000F1B0A" w:rsidRDefault="000F1B0A">
      <w:pPr>
        <w:rPr>
          <w:rFonts w:ascii="標楷體" w:eastAsia="標楷體" w:hAnsi="標楷體"/>
        </w:rPr>
      </w:pPr>
      <w:r>
        <w:rPr>
          <w:rFonts w:ascii="標楷體" w:eastAsia="標楷體" w:hAnsi="標楷體"/>
        </w:rPr>
        <w:br w:type="page"/>
      </w:r>
    </w:p>
    <w:p w14:paraId="3DFB1568" w14:textId="77777777" w:rsidR="000F1B0A" w:rsidRPr="002B1165" w:rsidRDefault="000F1B0A" w:rsidP="000F1B0A">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DA617D">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6470F93E" w14:textId="77777777" w:rsidR="000F1B0A" w:rsidRPr="003542DC" w:rsidRDefault="000F1B0A" w:rsidP="000F1B0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F1B0A" w14:paraId="2DAFA795" w14:textId="77777777" w:rsidTr="006E312E">
        <w:trPr>
          <w:trHeight w:val="680"/>
        </w:trPr>
        <w:tc>
          <w:tcPr>
            <w:tcW w:w="1195" w:type="dxa"/>
            <w:vAlign w:val="center"/>
          </w:tcPr>
          <w:p w14:paraId="5D169DC8" w14:textId="77777777" w:rsidR="000F1B0A" w:rsidRDefault="000F1B0A" w:rsidP="006E312E">
            <w:pPr>
              <w:jc w:val="center"/>
              <w:rPr>
                <w:rFonts w:ascii="標楷體" w:eastAsia="標楷體" w:hAnsi="標楷體"/>
                <w:sz w:val="28"/>
              </w:rPr>
            </w:pPr>
            <w:r>
              <w:rPr>
                <w:rFonts w:ascii="標楷體" w:eastAsia="標楷體" w:hAnsi="標楷體" w:hint="eastAsia"/>
                <w:sz w:val="28"/>
              </w:rPr>
              <w:t>領域</w:t>
            </w:r>
          </w:p>
          <w:p w14:paraId="47AFEED4" w14:textId="77777777" w:rsidR="000F1B0A" w:rsidRDefault="000F1B0A" w:rsidP="006E312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436A0771" w14:textId="77777777" w:rsidR="000F1B0A" w:rsidRPr="006F5AF6" w:rsidRDefault="000F1B0A" w:rsidP="006E312E">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14:paraId="55AC5E61" w14:textId="77777777" w:rsidR="000F1B0A" w:rsidRPr="006F5AF6" w:rsidRDefault="000F1B0A" w:rsidP="006E312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50AD9165" w14:textId="77777777" w:rsidR="000F1B0A" w:rsidRPr="006F5AF6" w:rsidRDefault="000F1B0A" w:rsidP="006E312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0F1B0A" w14:paraId="1188FC59" w14:textId="77777777" w:rsidTr="006E312E">
        <w:trPr>
          <w:trHeight w:val="680"/>
        </w:trPr>
        <w:tc>
          <w:tcPr>
            <w:tcW w:w="1195" w:type="dxa"/>
            <w:vAlign w:val="center"/>
          </w:tcPr>
          <w:p w14:paraId="46BCDB71" w14:textId="77777777" w:rsidR="000F1B0A" w:rsidRDefault="000F1B0A" w:rsidP="006E312E">
            <w:pPr>
              <w:jc w:val="center"/>
              <w:rPr>
                <w:rFonts w:ascii="標楷體" w:eastAsia="標楷體" w:hAnsi="標楷體"/>
                <w:sz w:val="28"/>
              </w:rPr>
            </w:pPr>
            <w:r>
              <w:rPr>
                <w:rFonts w:ascii="標楷體" w:eastAsia="標楷體" w:hAnsi="標楷體"/>
                <w:sz w:val="28"/>
              </w:rPr>
              <w:t>教師</w:t>
            </w:r>
          </w:p>
        </w:tc>
        <w:tc>
          <w:tcPr>
            <w:tcW w:w="5288" w:type="dxa"/>
            <w:vAlign w:val="center"/>
          </w:tcPr>
          <w:p w14:paraId="563B4F7F" w14:textId="77777777" w:rsidR="000F1B0A" w:rsidRPr="006F5AF6" w:rsidRDefault="00DA617D" w:rsidP="006E312E">
            <w:pPr>
              <w:rPr>
                <w:rFonts w:ascii="標楷體" w:eastAsia="標楷體" w:hAnsi="標楷體"/>
                <w:color w:val="000000" w:themeColor="text1"/>
                <w:sz w:val="28"/>
              </w:rPr>
            </w:pPr>
            <w:r>
              <w:rPr>
                <w:rFonts w:ascii="標楷體" w:eastAsia="標楷體" w:hAnsi="標楷體" w:hint="eastAsia"/>
                <w:color w:val="000000" w:themeColor="text1"/>
                <w:sz w:val="28"/>
              </w:rPr>
              <w:t>許順福</w:t>
            </w:r>
          </w:p>
        </w:tc>
        <w:tc>
          <w:tcPr>
            <w:tcW w:w="2126" w:type="dxa"/>
            <w:vAlign w:val="center"/>
          </w:tcPr>
          <w:p w14:paraId="3C65A5FC" w14:textId="77777777" w:rsidR="000F1B0A" w:rsidRPr="006F5AF6" w:rsidRDefault="000F1B0A" w:rsidP="006E312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26386E">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229D8F23" w14:textId="2A357545" w:rsidR="000F1B0A" w:rsidRPr="006F5AF6" w:rsidRDefault="000F1B0A" w:rsidP="00DA617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FC3005">
              <w:rPr>
                <w:rFonts w:ascii="標楷體" w:eastAsia="標楷體" w:hAnsi="標楷體"/>
                <w:color w:val="000000"/>
                <w:sz w:val="28"/>
              </w:rPr>
              <w:t>3</w:t>
            </w:r>
            <w:r w:rsidRPr="00F3732C">
              <w:rPr>
                <w:rFonts w:ascii="標楷體" w:eastAsia="標楷體" w:hAnsi="標楷體" w:hint="eastAsia"/>
                <w:color w:val="000000"/>
                <w:sz w:val="28"/>
              </w:rPr>
              <w:t>）節</w:t>
            </w:r>
          </w:p>
        </w:tc>
      </w:tr>
    </w:tbl>
    <w:p w14:paraId="4F459283" w14:textId="77777777" w:rsidR="000F1B0A" w:rsidRDefault="000F1B0A" w:rsidP="000F1B0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0F1B0A" w:rsidRPr="00F226B5" w14:paraId="55F71221" w14:textId="77777777" w:rsidTr="0026386E">
        <w:trPr>
          <w:trHeight w:val="856"/>
        </w:trPr>
        <w:tc>
          <w:tcPr>
            <w:tcW w:w="14378" w:type="dxa"/>
            <w:gridSpan w:val="6"/>
          </w:tcPr>
          <w:p w14:paraId="3B127D90" w14:textId="77777777" w:rsidR="000F1B0A" w:rsidRPr="00F226B5" w:rsidRDefault="000F1B0A" w:rsidP="006E312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4F67CC36" w14:textId="77777777" w:rsidR="000F1B0A" w:rsidRPr="003E2D1F" w:rsidRDefault="000F1B0A" w:rsidP="006E312E">
            <w:pPr>
              <w:spacing w:line="260" w:lineRule="exact"/>
              <w:rPr>
                <w:rFonts w:ascii="標楷體" w:eastAsia="標楷體" w:hAnsi="標楷體"/>
                <w:sz w:val="26"/>
                <w:szCs w:val="20"/>
              </w:rPr>
            </w:pPr>
            <w:r w:rsidRPr="003E2D1F">
              <w:rPr>
                <w:rFonts w:ascii="標楷體" w:eastAsia="標楷體" w:hAnsi="標楷體" w:hint="eastAsia"/>
                <w:sz w:val="26"/>
                <w:szCs w:val="20"/>
              </w:rPr>
              <w:t>1能探索生活中美麗景物的視覺美感元素並分享觀察發現與表達自我感受。</w:t>
            </w:r>
          </w:p>
          <w:p w14:paraId="5C1217B8" w14:textId="77777777" w:rsidR="000F1B0A" w:rsidRPr="003E2D1F" w:rsidRDefault="000F1B0A" w:rsidP="006E312E">
            <w:pPr>
              <w:spacing w:line="260" w:lineRule="exact"/>
              <w:rPr>
                <w:rFonts w:ascii="標楷體" w:eastAsia="標楷體" w:hAnsi="標楷體"/>
                <w:sz w:val="26"/>
                <w:szCs w:val="20"/>
              </w:rPr>
            </w:pPr>
            <w:r w:rsidRPr="003E2D1F">
              <w:rPr>
                <w:rFonts w:ascii="標楷體" w:eastAsia="標楷體" w:hAnsi="標楷體" w:hint="eastAsia"/>
                <w:sz w:val="26"/>
                <w:szCs w:val="20"/>
              </w:rPr>
              <w:t>2能認識對稱造形要素的特徵、構成與美感。</w:t>
            </w:r>
          </w:p>
          <w:p w14:paraId="3D24E175" w14:textId="77777777" w:rsidR="000F1B0A" w:rsidRPr="003E2D1F" w:rsidRDefault="000F1B0A" w:rsidP="006E312E">
            <w:pPr>
              <w:spacing w:line="260" w:lineRule="exact"/>
              <w:rPr>
                <w:rFonts w:ascii="標楷體" w:eastAsia="標楷體" w:hAnsi="標楷體"/>
                <w:sz w:val="26"/>
                <w:szCs w:val="20"/>
              </w:rPr>
            </w:pPr>
            <w:r w:rsidRPr="003E2D1F">
              <w:rPr>
                <w:rFonts w:ascii="標楷體" w:eastAsia="標楷體" w:hAnsi="標楷體" w:hint="eastAsia"/>
                <w:sz w:val="26"/>
                <w:szCs w:val="20"/>
              </w:rPr>
              <w:t>3能探索生活中具有對稱元素的景物並發表個人觀點。</w:t>
            </w:r>
          </w:p>
          <w:p w14:paraId="4AEA29C2" w14:textId="77777777" w:rsidR="000F1B0A" w:rsidRPr="003E2D1F" w:rsidRDefault="000F1B0A" w:rsidP="006E312E">
            <w:pPr>
              <w:spacing w:line="260" w:lineRule="exact"/>
              <w:rPr>
                <w:rFonts w:ascii="標楷體" w:eastAsia="標楷體" w:hAnsi="標楷體"/>
                <w:sz w:val="26"/>
                <w:szCs w:val="20"/>
              </w:rPr>
            </w:pPr>
            <w:r w:rsidRPr="003E2D1F">
              <w:rPr>
                <w:rFonts w:ascii="標楷體" w:eastAsia="標楷體" w:hAnsi="標楷體" w:hint="eastAsia"/>
                <w:sz w:val="26"/>
                <w:szCs w:val="20"/>
              </w:rPr>
              <w:t>4能探索與欣賞各種對稱之美的藝術表現與作品。</w:t>
            </w:r>
          </w:p>
          <w:p w14:paraId="1450D2AB" w14:textId="77777777" w:rsidR="000F1B0A" w:rsidRPr="003E2D1F" w:rsidRDefault="000F1B0A" w:rsidP="006E312E">
            <w:pPr>
              <w:spacing w:line="260" w:lineRule="exact"/>
              <w:rPr>
                <w:rFonts w:ascii="標楷體" w:eastAsia="標楷體" w:hAnsi="標楷體"/>
                <w:sz w:val="26"/>
                <w:szCs w:val="20"/>
              </w:rPr>
            </w:pPr>
            <w:r>
              <w:rPr>
                <w:rFonts w:ascii="標楷體" w:eastAsia="標楷體" w:hAnsi="標楷體" w:hint="eastAsia"/>
                <w:sz w:val="26"/>
                <w:szCs w:val="20"/>
              </w:rPr>
              <w:t>5</w:t>
            </w:r>
            <w:r w:rsidRPr="00AA3C20">
              <w:rPr>
                <w:rFonts w:ascii="標楷體" w:eastAsia="標楷體" w:hAnsi="標楷體" w:hint="eastAsia"/>
                <w:sz w:val="26"/>
                <w:szCs w:val="20"/>
              </w:rPr>
              <w:t>能探索與應用各種媒材特性與技法，進行具有對稱美感的創作。</w:t>
            </w:r>
          </w:p>
          <w:p w14:paraId="7BAE9FC4" w14:textId="77777777" w:rsidR="000F1B0A" w:rsidRPr="003E2D1F" w:rsidRDefault="000F1B0A" w:rsidP="006E312E">
            <w:pPr>
              <w:spacing w:line="260" w:lineRule="exact"/>
              <w:rPr>
                <w:rFonts w:ascii="標楷體" w:eastAsia="標楷體" w:hAnsi="標楷體"/>
                <w:sz w:val="26"/>
                <w:szCs w:val="20"/>
              </w:rPr>
            </w:pPr>
            <w:r>
              <w:rPr>
                <w:rFonts w:ascii="標楷體" w:eastAsia="標楷體" w:hAnsi="標楷體" w:hint="eastAsia"/>
                <w:sz w:val="26"/>
                <w:szCs w:val="20"/>
              </w:rPr>
              <w:t>6</w:t>
            </w:r>
            <w:r w:rsidRPr="00AA3C20">
              <w:rPr>
                <w:rFonts w:ascii="標楷體" w:eastAsia="標楷體" w:hAnsi="標楷體" w:hint="eastAsia"/>
                <w:sz w:val="26"/>
                <w:szCs w:val="20"/>
              </w:rPr>
              <w:t>能設計並製作出具對稱特性的平衡玩具並運用於生活中。</w:t>
            </w:r>
          </w:p>
          <w:p w14:paraId="75342480" w14:textId="77777777" w:rsidR="000F1B0A" w:rsidRPr="003E2D1F" w:rsidRDefault="000F1B0A" w:rsidP="006E312E">
            <w:pPr>
              <w:spacing w:line="260" w:lineRule="exact"/>
              <w:rPr>
                <w:rFonts w:ascii="標楷體" w:eastAsia="標楷體" w:hAnsi="標楷體"/>
                <w:sz w:val="26"/>
                <w:szCs w:val="20"/>
              </w:rPr>
            </w:pPr>
            <w:r>
              <w:rPr>
                <w:rFonts w:ascii="標楷體" w:eastAsia="標楷體" w:hAnsi="標楷體" w:hint="eastAsia"/>
                <w:sz w:val="26"/>
                <w:szCs w:val="20"/>
              </w:rPr>
              <w:t>7</w:t>
            </w:r>
            <w:r w:rsidRPr="00AA3C20">
              <w:rPr>
                <w:rFonts w:ascii="標楷體" w:eastAsia="標楷體" w:hAnsi="標楷體" w:hint="eastAsia"/>
                <w:sz w:val="26"/>
                <w:szCs w:val="20"/>
              </w:rPr>
              <w:t>能觀察發現生活中反覆圖案的運用，再透過小組合作進行實地勘察與發現校園中的反覆圖案，記錄並分享結果並表達自己的觀點。</w:t>
            </w:r>
          </w:p>
          <w:p w14:paraId="6C693DE8" w14:textId="77777777" w:rsidR="000F1B0A" w:rsidRPr="003E2D1F" w:rsidRDefault="000F1B0A" w:rsidP="006E312E">
            <w:pPr>
              <w:spacing w:line="260" w:lineRule="exact"/>
              <w:rPr>
                <w:rFonts w:ascii="標楷體" w:eastAsia="標楷體" w:hAnsi="標楷體"/>
                <w:sz w:val="26"/>
                <w:szCs w:val="20"/>
              </w:rPr>
            </w:pPr>
            <w:r>
              <w:rPr>
                <w:rFonts w:ascii="標楷體" w:eastAsia="標楷體" w:hAnsi="標楷體" w:hint="eastAsia"/>
                <w:sz w:val="26"/>
                <w:szCs w:val="20"/>
              </w:rPr>
              <w:t>8</w:t>
            </w:r>
            <w:r w:rsidRPr="00AA3C20">
              <w:rPr>
                <w:rFonts w:ascii="標楷體" w:eastAsia="標楷體" w:hAnsi="標楷體" w:hint="eastAsia"/>
                <w:sz w:val="26"/>
                <w:szCs w:val="20"/>
              </w:rPr>
              <w:t>能有計畫性的利用剪紙方式表現出反覆圖紋的美感，並將剪紙窗花作品運用於生活中。</w:t>
            </w:r>
          </w:p>
          <w:p w14:paraId="1C78CD6B" w14:textId="77777777" w:rsidR="000F1B0A" w:rsidRPr="003E2D1F" w:rsidRDefault="000F1B0A" w:rsidP="006E312E">
            <w:pPr>
              <w:spacing w:line="260" w:lineRule="exact"/>
              <w:rPr>
                <w:rFonts w:ascii="標楷體" w:eastAsia="標楷體" w:hAnsi="標楷體"/>
                <w:sz w:val="26"/>
                <w:szCs w:val="20"/>
              </w:rPr>
            </w:pPr>
            <w:r>
              <w:rPr>
                <w:rFonts w:ascii="標楷體" w:eastAsia="標楷體" w:hAnsi="標楷體" w:hint="eastAsia"/>
                <w:sz w:val="26"/>
                <w:szCs w:val="20"/>
              </w:rPr>
              <w:t>9</w:t>
            </w:r>
            <w:r w:rsidRPr="00AA3C20">
              <w:rPr>
                <w:rFonts w:ascii="標楷體" w:eastAsia="標楷體" w:hAnsi="標楷體" w:hint="eastAsia"/>
                <w:sz w:val="26"/>
                <w:szCs w:val="20"/>
              </w:rPr>
              <w:t>能探索並察覺藝術家作品中的反覆圖案，以及不同的表現技法。</w:t>
            </w:r>
          </w:p>
          <w:p w14:paraId="616D3725" w14:textId="77777777" w:rsidR="000F1B0A" w:rsidRPr="003E2D1F" w:rsidRDefault="000F1B0A" w:rsidP="006E312E">
            <w:pPr>
              <w:spacing w:line="260" w:lineRule="exact"/>
              <w:rPr>
                <w:rFonts w:ascii="標楷體" w:eastAsia="標楷體" w:hAnsi="標楷體"/>
                <w:sz w:val="26"/>
                <w:szCs w:val="20"/>
              </w:rPr>
            </w:pPr>
            <w:r>
              <w:rPr>
                <w:rFonts w:ascii="標楷體" w:eastAsia="標楷體" w:hAnsi="標楷體" w:hint="eastAsia"/>
                <w:sz w:val="26"/>
                <w:szCs w:val="20"/>
              </w:rPr>
              <w:t>10</w:t>
            </w:r>
            <w:r w:rsidRPr="00AA3C20">
              <w:rPr>
                <w:rFonts w:ascii="標楷體" w:eastAsia="標楷體" w:hAnsi="標楷體" w:hint="eastAsia"/>
                <w:sz w:val="26"/>
                <w:szCs w:val="20"/>
              </w:rPr>
              <w:t>能探索並嘗試利用基本反覆圖案排列出更多的組合，並分析與練習包裝紙上反覆的圖案與組合方式。</w:t>
            </w:r>
          </w:p>
          <w:p w14:paraId="35E965E7" w14:textId="77777777" w:rsidR="00850D45" w:rsidRPr="00D80E09" w:rsidRDefault="00850D45" w:rsidP="006E312E">
            <w:pPr>
              <w:spacing w:line="260" w:lineRule="exact"/>
              <w:rPr>
                <w:sz w:val="20"/>
                <w:szCs w:val="20"/>
              </w:rPr>
            </w:pPr>
          </w:p>
        </w:tc>
      </w:tr>
      <w:tr w:rsidR="0026386E" w14:paraId="07D092CC" w14:textId="77777777" w:rsidTr="0026386E">
        <w:trPr>
          <w:trHeight w:val="551"/>
        </w:trPr>
        <w:tc>
          <w:tcPr>
            <w:tcW w:w="2088" w:type="dxa"/>
            <w:gridSpan w:val="2"/>
            <w:tcBorders>
              <w:bottom w:val="single" w:sz="4" w:space="0" w:color="auto"/>
            </w:tcBorders>
            <w:shd w:val="clear" w:color="auto" w:fill="F3F3F3"/>
            <w:vAlign w:val="center"/>
          </w:tcPr>
          <w:p w14:paraId="027F5335" w14:textId="77777777" w:rsidR="0026386E" w:rsidRPr="00F8710D" w:rsidRDefault="0026386E" w:rsidP="006E312E">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14:paraId="69A7DC36" w14:textId="77777777" w:rsidR="0026386E" w:rsidRPr="00F8710D" w:rsidRDefault="0026386E" w:rsidP="006E312E">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14:paraId="67B7FA27" w14:textId="77777777" w:rsidR="0026386E" w:rsidRPr="00DE11D7" w:rsidRDefault="0026386E" w:rsidP="006E312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14:paraId="1804A8A6" w14:textId="77777777" w:rsidR="0026386E" w:rsidRPr="00DE11D7" w:rsidRDefault="0026386E" w:rsidP="006E312E">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14:paraId="05C6B329" w14:textId="77777777" w:rsidR="0026386E" w:rsidRPr="00DE11D7" w:rsidRDefault="0026386E" w:rsidP="006E312E">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32D3F0FB" w14:textId="77777777" w:rsidR="0026386E" w:rsidRPr="00DE11D7" w:rsidRDefault="0026386E" w:rsidP="006E312E">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6386E" w14:paraId="24F243D4" w14:textId="77777777" w:rsidTr="0026386E">
        <w:trPr>
          <w:trHeight w:val="1125"/>
        </w:trPr>
        <w:tc>
          <w:tcPr>
            <w:tcW w:w="671" w:type="dxa"/>
            <w:tcBorders>
              <w:top w:val="single" w:sz="4" w:space="0" w:color="auto"/>
            </w:tcBorders>
            <w:shd w:val="clear" w:color="auto" w:fill="F3F3F3"/>
            <w:vAlign w:val="center"/>
          </w:tcPr>
          <w:p w14:paraId="679C45C4" w14:textId="77777777" w:rsidR="0026386E" w:rsidRDefault="0026386E">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14:paraId="712D701A" w14:textId="77777777" w:rsidR="0026386E" w:rsidRDefault="0026386E">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14:paraId="773297F8" w14:textId="77777777" w:rsidR="0026386E" w:rsidRDefault="0026386E" w:rsidP="006E312E">
            <w:pPr>
              <w:jc w:val="center"/>
              <w:rPr>
                <w:rFonts w:ascii="標楷體" w:eastAsia="標楷體" w:hAnsi="標楷體"/>
                <w:color w:val="FF0000"/>
                <w:sz w:val="26"/>
                <w:szCs w:val="26"/>
              </w:rPr>
            </w:pPr>
          </w:p>
        </w:tc>
        <w:tc>
          <w:tcPr>
            <w:tcW w:w="4969" w:type="dxa"/>
            <w:vMerge/>
            <w:shd w:val="clear" w:color="auto" w:fill="F3F3F3"/>
            <w:vAlign w:val="center"/>
          </w:tcPr>
          <w:p w14:paraId="6AFCEF1D" w14:textId="77777777" w:rsidR="0026386E" w:rsidRPr="00DE11D7" w:rsidRDefault="0026386E" w:rsidP="006E312E">
            <w:pPr>
              <w:jc w:val="center"/>
              <w:rPr>
                <w:rFonts w:ascii="標楷體" w:eastAsia="標楷體" w:hAnsi="標楷體"/>
                <w:sz w:val="26"/>
                <w:szCs w:val="26"/>
              </w:rPr>
            </w:pPr>
          </w:p>
        </w:tc>
        <w:tc>
          <w:tcPr>
            <w:tcW w:w="2126" w:type="dxa"/>
            <w:vMerge/>
            <w:shd w:val="clear" w:color="auto" w:fill="F3F3F3"/>
            <w:vAlign w:val="center"/>
          </w:tcPr>
          <w:p w14:paraId="046E2CA4" w14:textId="77777777" w:rsidR="0026386E" w:rsidRPr="00DE11D7" w:rsidRDefault="0026386E" w:rsidP="006E312E">
            <w:pPr>
              <w:jc w:val="center"/>
              <w:rPr>
                <w:rFonts w:ascii="標楷體" w:eastAsia="標楷體" w:hAnsi="標楷體"/>
                <w:sz w:val="26"/>
                <w:szCs w:val="26"/>
              </w:rPr>
            </w:pPr>
          </w:p>
        </w:tc>
        <w:tc>
          <w:tcPr>
            <w:tcW w:w="3945" w:type="dxa"/>
            <w:vMerge/>
            <w:shd w:val="clear" w:color="auto" w:fill="F3F3F3"/>
            <w:vAlign w:val="center"/>
          </w:tcPr>
          <w:p w14:paraId="11B341DC" w14:textId="77777777" w:rsidR="0026386E" w:rsidRPr="00DE11D7" w:rsidRDefault="0026386E" w:rsidP="006E312E">
            <w:pPr>
              <w:jc w:val="center"/>
              <w:rPr>
                <w:rFonts w:ascii="標楷體" w:eastAsia="標楷體" w:hAnsi="標楷體"/>
                <w:sz w:val="26"/>
                <w:szCs w:val="26"/>
              </w:rPr>
            </w:pPr>
          </w:p>
        </w:tc>
      </w:tr>
      <w:tr w:rsidR="0026386E" w14:paraId="6ACFF129" w14:textId="77777777" w:rsidTr="0026386E">
        <w:trPr>
          <w:trHeight w:val="1827"/>
        </w:trPr>
        <w:tc>
          <w:tcPr>
            <w:tcW w:w="671" w:type="dxa"/>
            <w:vAlign w:val="center"/>
          </w:tcPr>
          <w:p w14:paraId="7D20EA9D"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lastRenderedPageBreak/>
              <w:t>第一週</w:t>
            </w:r>
          </w:p>
        </w:tc>
        <w:tc>
          <w:tcPr>
            <w:tcW w:w="1417" w:type="dxa"/>
            <w:vAlign w:val="center"/>
          </w:tcPr>
          <w:p w14:paraId="72D577A0"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壹、視覺萬花筒</w:t>
            </w:r>
          </w:p>
          <w:p w14:paraId="025B393A"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一‧左左右右長一樣</w:t>
            </w:r>
          </w:p>
        </w:tc>
        <w:tc>
          <w:tcPr>
            <w:tcW w:w="1250" w:type="dxa"/>
            <w:tcBorders>
              <w:right w:val="single" w:sz="4" w:space="0" w:color="auto"/>
            </w:tcBorders>
            <w:vAlign w:val="center"/>
          </w:tcPr>
          <w:p w14:paraId="00AF228B"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59CCD203"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tc>
        <w:tc>
          <w:tcPr>
            <w:tcW w:w="4969" w:type="dxa"/>
            <w:vAlign w:val="center"/>
          </w:tcPr>
          <w:p w14:paraId="21A1B1AD"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1教師引導學生參閱課本圖例，探索與欣賞，發現插圖中呈現的美感。</w:t>
            </w:r>
          </w:p>
          <w:p w14:paraId="5329F27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2探索生活物品中美的原則。</w:t>
            </w:r>
          </w:p>
          <w:p w14:paraId="0B48B1E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3探索生活物品中對稱之美的原則。</w:t>
            </w:r>
          </w:p>
          <w:p w14:paraId="7EDDB47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4找一找——發現對稱家族。</w:t>
            </w:r>
          </w:p>
          <w:p w14:paraId="1A62543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5能探索與運用顏料轉印的方式表現對稱之美。</w:t>
            </w:r>
          </w:p>
          <w:p w14:paraId="494580F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6能透過藝術實踐，學習表達個人觀點與理解他人感受。</w:t>
            </w:r>
          </w:p>
        </w:tc>
        <w:tc>
          <w:tcPr>
            <w:tcW w:w="2126" w:type="dxa"/>
            <w:vAlign w:val="center"/>
          </w:tcPr>
          <w:p w14:paraId="0A728743"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66BBD9E6"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4FA32E1C"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422CD50B"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作品評量</w:t>
            </w:r>
          </w:p>
        </w:tc>
        <w:tc>
          <w:tcPr>
            <w:tcW w:w="3945" w:type="dxa"/>
            <w:vAlign w:val="center"/>
          </w:tcPr>
          <w:p w14:paraId="4CF5DDEA"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0F4F2876"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tc>
      </w:tr>
      <w:tr w:rsidR="0026386E" w14:paraId="703D819E" w14:textId="77777777" w:rsidTr="0026386E">
        <w:trPr>
          <w:trHeight w:val="1827"/>
        </w:trPr>
        <w:tc>
          <w:tcPr>
            <w:tcW w:w="671" w:type="dxa"/>
            <w:vAlign w:val="center"/>
          </w:tcPr>
          <w:p w14:paraId="466397DF"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第二週</w:t>
            </w:r>
          </w:p>
        </w:tc>
        <w:tc>
          <w:tcPr>
            <w:tcW w:w="1417" w:type="dxa"/>
            <w:vAlign w:val="center"/>
          </w:tcPr>
          <w:p w14:paraId="75C62817"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壹、視覺萬花筒</w:t>
            </w:r>
          </w:p>
          <w:p w14:paraId="4DFCF1A4"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一‧左左右右長一樣</w:t>
            </w:r>
          </w:p>
        </w:tc>
        <w:tc>
          <w:tcPr>
            <w:tcW w:w="1250" w:type="dxa"/>
            <w:tcBorders>
              <w:right w:val="single" w:sz="4" w:space="0" w:color="auto"/>
            </w:tcBorders>
            <w:vAlign w:val="center"/>
          </w:tcPr>
          <w:p w14:paraId="7BCF0102"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4F66A129"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2F41906A"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C3多元文化與國際理解</w:t>
            </w:r>
          </w:p>
        </w:tc>
        <w:tc>
          <w:tcPr>
            <w:tcW w:w="4969" w:type="dxa"/>
            <w:vAlign w:val="center"/>
          </w:tcPr>
          <w:p w14:paraId="014E094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1教師引導學生觀看及說明課本「大家來練習——蝴蝶」之示範圖例。</w:t>
            </w:r>
          </w:p>
          <w:p w14:paraId="29C6A94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2教師引導學生練習剪出蝴蝶。</w:t>
            </w:r>
          </w:p>
          <w:p w14:paraId="4559FE3D"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3教師鼓勵學生自行練習剪出更多的蝴蝶造形，或者剪出其他不同的對稱圖形。</w:t>
            </w:r>
          </w:p>
          <w:p w14:paraId="287B348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4教師發下每組一張四開圖畫紙。</w:t>
            </w:r>
          </w:p>
          <w:p w14:paraId="199AF06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5教師引導學生將其先前練習對摺剪所剪下的所有圖形，在八開畫紙上做主題性及計畫性排列或重疊組合，並用膠水黏貼固定好。</w:t>
            </w:r>
          </w:p>
          <w:p w14:paraId="6805F66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6教師鼓勵學生根據組合出的畫面，再多剪出其他相關圖形增貼在畫紙上，使成為一幅完整的，有主題的剪貼畫。</w:t>
            </w:r>
          </w:p>
          <w:p w14:paraId="47CA12AD"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7教師可將學生作品作為教室布置物，以供長期張貼展示。</w:t>
            </w:r>
          </w:p>
          <w:p w14:paraId="2E3B411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8利用思考樹組織作概念，並製作出對稱平衡的玩具。</w:t>
            </w:r>
          </w:p>
        </w:tc>
        <w:tc>
          <w:tcPr>
            <w:tcW w:w="2126" w:type="dxa"/>
            <w:vAlign w:val="center"/>
          </w:tcPr>
          <w:p w14:paraId="323D5C83"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7712CDCD" w14:textId="77777777" w:rsidR="0026386E"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操作評量</w:t>
            </w:r>
          </w:p>
          <w:p w14:paraId="276E24DD"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478901A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作品評量</w:t>
            </w:r>
          </w:p>
        </w:tc>
        <w:tc>
          <w:tcPr>
            <w:tcW w:w="3945" w:type="dxa"/>
            <w:vAlign w:val="center"/>
          </w:tcPr>
          <w:p w14:paraId="6E108B66"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0BC0C94F"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p w14:paraId="7DF79BE9"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p w14:paraId="1F252D09"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tc>
      </w:tr>
      <w:tr w:rsidR="0026386E" w14:paraId="367894CB" w14:textId="77777777" w:rsidTr="0026386E">
        <w:trPr>
          <w:trHeight w:val="1827"/>
        </w:trPr>
        <w:tc>
          <w:tcPr>
            <w:tcW w:w="671" w:type="dxa"/>
            <w:vAlign w:val="center"/>
          </w:tcPr>
          <w:p w14:paraId="02A271F4"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第三週</w:t>
            </w:r>
          </w:p>
        </w:tc>
        <w:tc>
          <w:tcPr>
            <w:tcW w:w="1417" w:type="dxa"/>
            <w:vAlign w:val="center"/>
          </w:tcPr>
          <w:p w14:paraId="2CFA5251"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壹、視覺萬花筒</w:t>
            </w:r>
          </w:p>
          <w:p w14:paraId="1A34BB82"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二、反反覆覆排著隊</w:t>
            </w:r>
          </w:p>
        </w:tc>
        <w:tc>
          <w:tcPr>
            <w:tcW w:w="1250" w:type="dxa"/>
            <w:tcBorders>
              <w:right w:val="single" w:sz="4" w:space="0" w:color="auto"/>
            </w:tcBorders>
            <w:vAlign w:val="center"/>
          </w:tcPr>
          <w:p w14:paraId="740A18AE"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4261BCBA"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3A920C9A"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C3多元文化與國際理解</w:t>
            </w:r>
          </w:p>
        </w:tc>
        <w:tc>
          <w:tcPr>
            <w:tcW w:w="4969" w:type="dxa"/>
            <w:vAlign w:val="center"/>
          </w:tcPr>
          <w:p w14:paraId="0FFA5268" w14:textId="77777777" w:rsidR="0026386E" w:rsidRPr="00C61321" w:rsidRDefault="0026386E" w:rsidP="006E312E">
            <w:pPr>
              <w:spacing w:line="260" w:lineRule="exact"/>
              <w:rPr>
                <w:rFonts w:eastAsiaTheme="minorEastAsia"/>
                <w:snapToGrid w:val="0"/>
                <w:sz w:val="20"/>
                <w:szCs w:val="20"/>
              </w:rPr>
            </w:pPr>
            <w:r w:rsidRPr="00C61321">
              <w:rPr>
                <w:rFonts w:ascii="標楷體" w:eastAsia="標楷體" w:hAnsi="標楷體" w:cs="新細明體" w:hint="eastAsia"/>
                <w:snapToGrid w:val="0"/>
                <w:color w:val="000000"/>
                <w:sz w:val="26"/>
                <w:szCs w:val="20"/>
              </w:rPr>
              <w:t>1觀察發現生活中反覆圖案的運用。</w:t>
            </w:r>
          </w:p>
          <w:p w14:paraId="113806D2" w14:textId="77777777" w:rsidR="0026386E" w:rsidRPr="00C61321" w:rsidRDefault="0026386E" w:rsidP="006E312E">
            <w:pPr>
              <w:spacing w:line="260" w:lineRule="exact"/>
              <w:rPr>
                <w:rFonts w:eastAsiaTheme="minorEastAsia"/>
                <w:snapToGrid w:val="0"/>
                <w:sz w:val="20"/>
                <w:szCs w:val="20"/>
              </w:rPr>
            </w:pPr>
            <w:r w:rsidRPr="00C61321">
              <w:rPr>
                <w:rFonts w:ascii="標楷體" w:eastAsia="標楷體" w:hAnsi="標楷體" w:cs="新細明體" w:hint="eastAsia"/>
                <w:snapToGrid w:val="0"/>
                <w:color w:val="000000"/>
                <w:sz w:val="26"/>
                <w:szCs w:val="20"/>
              </w:rPr>
              <w:t>2透過小組合作進行實地勘察與發現校園中的反覆圖案，記錄並分享結果並表達自己的觀點。</w:t>
            </w:r>
          </w:p>
          <w:p w14:paraId="2D6A721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3有計畫性的利用剪紙方式表現出反覆圖紋的美感。</w:t>
            </w:r>
          </w:p>
          <w:p w14:paraId="67A8BBD8"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4能將剪紙窗花作品運用於生活中。</w:t>
            </w:r>
          </w:p>
          <w:p w14:paraId="4F3B2A3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5教師引導學生從藝術作品中找出反覆圖案的元素並發表其看法。</w:t>
            </w:r>
          </w:p>
          <w:p w14:paraId="2BCFEE5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lastRenderedPageBreak/>
              <w:t>6在生活中，找一找身邊或教室內的物品，你發現了哪樣東西上面具有連續圖案？</w:t>
            </w:r>
          </w:p>
        </w:tc>
        <w:tc>
          <w:tcPr>
            <w:tcW w:w="2126" w:type="dxa"/>
            <w:vAlign w:val="center"/>
          </w:tcPr>
          <w:p w14:paraId="62F6DEA3"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口語評量</w:t>
            </w:r>
          </w:p>
          <w:p w14:paraId="33C7F00D"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1850FE96"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76438E7D"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作品評量</w:t>
            </w:r>
          </w:p>
        </w:tc>
        <w:tc>
          <w:tcPr>
            <w:tcW w:w="3945" w:type="dxa"/>
            <w:vAlign w:val="center"/>
          </w:tcPr>
          <w:p w14:paraId="18BE54FD"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58CF1FE3"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p w14:paraId="1D07273A" w14:textId="77777777" w:rsidR="0026386E" w:rsidRPr="00D3533C"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【國際教育】</w:t>
            </w:r>
          </w:p>
        </w:tc>
      </w:tr>
      <w:tr w:rsidR="0026386E" w14:paraId="0A8BB5F3" w14:textId="77777777" w:rsidTr="0026386E">
        <w:trPr>
          <w:trHeight w:val="1827"/>
        </w:trPr>
        <w:tc>
          <w:tcPr>
            <w:tcW w:w="671" w:type="dxa"/>
            <w:vAlign w:val="center"/>
          </w:tcPr>
          <w:p w14:paraId="4AF0F67A"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第四週</w:t>
            </w:r>
          </w:p>
        </w:tc>
        <w:tc>
          <w:tcPr>
            <w:tcW w:w="1417" w:type="dxa"/>
            <w:vAlign w:val="center"/>
          </w:tcPr>
          <w:p w14:paraId="192C9225"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壹、視覺萬花筒</w:t>
            </w:r>
          </w:p>
          <w:p w14:paraId="5DEF5787"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二、反反覆覆排著隊</w:t>
            </w:r>
          </w:p>
        </w:tc>
        <w:tc>
          <w:tcPr>
            <w:tcW w:w="1250" w:type="dxa"/>
            <w:tcBorders>
              <w:right w:val="single" w:sz="4" w:space="0" w:color="auto"/>
            </w:tcBorders>
            <w:vAlign w:val="center"/>
          </w:tcPr>
          <w:p w14:paraId="41FDB7D3"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3D81F511"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3DA357BB"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C3多元文化與國際理解</w:t>
            </w:r>
          </w:p>
        </w:tc>
        <w:tc>
          <w:tcPr>
            <w:tcW w:w="4969" w:type="dxa"/>
            <w:vAlign w:val="center"/>
          </w:tcPr>
          <w:p w14:paraId="3E697082" w14:textId="77777777" w:rsidR="0026386E" w:rsidRPr="00C61321" w:rsidRDefault="0026386E" w:rsidP="006E312E">
            <w:pPr>
              <w:spacing w:line="260" w:lineRule="exact"/>
              <w:rPr>
                <w:rFonts w:eastAsiaTheme="minorEastAsia"/>
                <w:snapToGrid w:val="0"/>
                <w:sz w:val="20"/>
                <w:szCs w:val="20"/>
              </w:rPr>
            </w:pPr>
            <w:r w:rsidRPr="00C61321">
              <w:rPr>
                <w:rFonts w:ascii="標楷體" w:eastAsia="標楷體" w:hAnsi="標楷體" w:cs="新細明體" w:hint="eastAsia"/>
                <w:snapToGrid w:val="0"/>
                <w:color w:val="000000"/>
                <w:sz w:val="26"/>
                <w:szCs w:val="20"/>
              </w:rPr>
              <w:t>1利用容易取得的現成物蓋印圖案，運用蓋印的方式自製包裝紙。</w:t>
            </w:r>
          </w:p>
          <w:p w14:paraId="6E0E0151" w14:textId="77777777" w:rsidR="0026386E" w:rsidRPr="00C61321" w:rsidRDefault="0026386E" w:rsidP="006E312E">
            <w:pPr>
              <w:spacing w:line="260" w:lineRule="exact"/>
              <w:rPr>
                <w:rFonts w:eastAsiaTheme="minorEastAsia"/>
                <w:snapToGrid w:val="0"/>
                <w:sz w:val="20"/>
                <w:szCs w:val="20"/>
              </w:rPr>
            </w:pPr>
            <w:r w:rsidRPr="00C61321">
              <w:rPr>
                <w:rFonts w:ascii="標楷體" w:eastAsia="標楷體" w:hAnsi="標楷體" w:cs="新細明體" w:hint="eastAsia"/>
                <w:snapToGrid w:val="0"/>
                <w:color w:val="000000"/>
                <w:sz w:val="26"/>
                <w:szCs w:val="20"/>
              </w:rPr>
              <w:t>2運用反覆原則並使用蓋印方式組合出一幅畫。</w:t>
            </w:r>
          </w:p>
          <w:p w14:paraId="2A557551" w14:textId="77777777" w:rsidR="0026386E" w:rsidRPr="00C61321" w:rsidRDefault="0026386E" w:rsidP="006E312E">
            <w:pPr>
              <w:spacing w:line="260" w:lineRule="exact"/>
              <w:rPr>
                <w:rFonts w:eastAsiaTheme="minorEastAsia"/>
                <w:snapToGrid w:val="0"/>
                <w:sz w:val="20"/>
                <w:szCs w:val="20"/>
              </w:rPr>
            </w:pPr>
            <w:r w:rsidRPr="00C61321">
              <w:rPr>
                <w:rFonts w:ascii="標楷體" w:eastAsia="標楷體" w:hAnsi="標楷體" w:cs="新細明體" w:hint="eastAsia"/>
                <w:snapToGrid w:val="0"/>
                <w:color w:val="000000"/>
                <w:sz w:val="26"/>
                <w:szCs w:val="20"/>
              </w:rPr>
              <w:t>3能學會基本的包裝技法並利用自製包裝紙包裝禮物。</w:t>
            </w:r>
          </w:p>
        </w:tc>
        <w:tc>
          <w:tcPr>
            <w:tcW w:w="2126" w:type="dxa"/>
            <w:vAlign w:val="center"/>
          </w:tcPr>
          <w:p w14:paraId="2B8265B1"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4483F2CB"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15063821"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2AA4106C"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作品評量</w:t>
            </w:r>
          </w:p>
        </w:tc>
        <w:tc>
          <w:tcPr>
            <w:tcW w:w="3945" w:type="dxa"/>
            <w:vAlign w:val="center"/>
          </w:tcPr>
          <w:p w14:paraId="7316CF2E" w14:textId="77777777" w:rsidR="0026386E" w:rsidRPr="00D3533C" w:rsidRDefault="0026386E" w:rsidP="006E312E">
            <w:pPr>
              <w:spacing w:line="260" w:lineRule="exact"/>
              <w:rPr>
                <w:rFonts w:eastAsiaTheme="minorEastAsia"/>
                <w:sz w:val="20"/>
                <w:szCs w:val="20"/>
              </w:rPr>
            </w:pPr>
            <w:r w:rsidRPr="00D3533C">
              <w:rPr>
                <w:rFonts w:ascii="標楷體" w:eastAsia="標楷體" w:hAnsi="標楷體" w:cs="新細明體" w:hint="eastAsia"/>
                <w:color w:val="000000"/>
                <w:sz w:val="26"/>
                <w:szCs w:val="20"/>
              </w:rPr>
              <w:t>【科技教育】</w:t>
            </w:r>
          </w:p>
          <w:p w14:paraId="4D1710A5" w14:textId="77777777" w:rsidR="0026386E" w:rsidRPr="00D3533C" w:rsidRDefault="0026386E" w:rsidP="006E312E">
            <w:pPr>
              <w:spacing w:line="260" w:lineRule="exact"/>
              <w:rPr>
                <w:rFonts w:eastAsiaTheme="minorEastAsia"/>
                <w:sz w:val="20"/>
                <w:szCs w:val="20"/>
              </w:rPr>
            </w:pPr>
            <w:r w:rsidRPr="00D3533C">
              <w:rPr>
                <w:rFonts w:ascii="標楷體" w:eastAsia="標楷體" w:hAnsi="標楷體" w:cs="新細明體" w:hint="eastAsia"/>
                <w:color w:val="000000"/>
                <w:sz w:val="26"/>
                <w:szCs w:val="20"/>
              </w:rPr>
              <w:t>【環境教育】</w:t>
            </w:r>
          </w:p>
          <w:p w14:paraId="08E66A61" w14:textId="77777777" w:rsidR="0026386E" w:rsidRPr="00D3533C" w:rsidRDefault="0026386E" w:rsidP="006E312E">
            <w:pPr>
              <w:spacing w:line="260" w:lineRule="exact"/>
              <w:rPr>
                <w:rFonts w:eastAsiaTheme="minorEastAsia"/>
                <w:sz w:val="20"/>
                <w:szCs w:val="20"/>
              </w:rPr>
            </w:pPr>
            <w:r w:rsidRPr="00D3533C">
              <w:rPr>
                <w:rFonts w:ascii="標楷體" w:eastAsia="標楷體" w:hAnsi="標楷體" w:cs="新細明體" w:hint="eastAsia"/>
                <w:color w:val="000000"/>
                <w:sz w:val="26"/>
                <w:szCs w:val="20"/>
              </w:rPr>
              <w:t>【生涯規劃教育】</w:t>
            </w:r>
          </w:p>
        </w:tc>
      </w:tr>
      <w:tr w:rsidR="0026386E" w14:paraId="13272173" w14:textId="77777777" w:rsidTr="0026386E">
        <w:trPr>
          <w:trHeight w:val="200"/>
        </w:trPr>
        <w:tc>
          <w:tcPr>
            <w:tcW w:w="671" w:type="dxa"/>
            <w:vAlign w:val="center"/>
          </w:tcPr>
          <w:p w14:paraId="2CCFF349"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第五週</w:t>
            </w:r>
          </w:p>
        </w:tc>
        <w:tc>
          <w:tcPr>
            <w:tcW w:w="1417" w:type="dxa"/>
            <w:vAlign w:val="center"/>
          </w:tcPr>
          <w:p w14:paraId="40B5005A"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壹、視覺萬花筒</w:t>
            </w:r>
          </w:p>
          <w:p w14:paraId="7ADB4573"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三、由小到大變變變</w:t>
            </w:r>
          </w:p>
        </w:tc>
        <w:tc>
          <w:tcPr>
            <w:tcW w:w="1250" w:type="dxa"/>
            <w:tcBorders>
              <w:right w:val="single" w:sz="4" w:space="0" w:color="auto"/>
            </w:tcBorders>
            <w:vAlign w:val="center"/>
          </w:tcPr>
          <w:p w14:paraId="490434ED"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416F5485"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670A45C9"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C3多元文化與國際理解</w:t>
            </w:r>
          </w:p>
        </w:tc>
        <w:tc>
          <w:tcPr>
            <w:tcW w:w="4969" w:type="dxa"/>
            <w:vAlign w:val="center"/>
          </w:tcPr>
          <w:p w14:paraId="1024173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1教師引導學生仔細觀察課本圖例並鼓勵發表看法。</w:t>
            </w:r>
          </w:p>
          <w:p w14:paraId="539AB79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2教師利用例圖說明漸層原則的形式原理。</w:t>
            </w:r>
          </w:p>
          <w:p w14:paraId="7181572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3教師引導學生將各色系的彩色筆排出漸層色的變化。</w:t>
            </w:r>
          </w:p>
          <w:p w14:paraId="09F910F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4教師引導學生探索花卉花瓣上的漸層色變化，感受漸層之美。</w:t>
            </w:r>
          </w:p>
          <w:p w14:paraId="330D9F2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5學生學習基本的水墨技法，察覺感知藝術與生活的關聯。</w:t>
            </w:r>
          </w:p>
        </w:tc>
        <w:tc>
          <w:tcPr>
            <w:tcW w:w="2126" w:type="dxa"/>
            <w:vAlign w:val="center"/>
          </w:tcPr>
          <w:p w14:paraId="2C9EEAC4"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67A12E01"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2D6EBD2C"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0C5C0E8A"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作品評量</w:t>
            </w:r>
          </w:p>
        </w:tc>
        <w:tc>
          <w:tcPr>
            <w:tcW w:w="3945" w:type="dxa"/>
            <w:vAlign w:val="center"/>
          </w:tcPr>
          <w:p w14:paraId="42A67789"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p w14:paraId="07448D7A"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p w14:paraId="6BF43877"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26386E" w14:paraId="555CAA65" w14:textId="77777777" w:rsidTr="0026386E">
        <w:trPr>
          <w:trHeight w:val="1827"/>
        </w:trPr>
        <w:tc>
          <w:tcPr>
            <w:tcW w:w="671" w:type="dxa"/>
            <w:vAlign w:val="center"/>
          </w:tcPr>
          <w:p w14:paraId="5F3AE1C3"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第六週</w:t>
            </w:r>
          </w:p>
        </w:tc>
        <w:tc>
          <w:tcPr>
            <w:tcW w:w="1417" w:type="dxa"/>
            <w:vAlign w:val="center"/>
          </w:tcPr>
          <w:p w14:paraId="70F3DD63"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壹、視覺萬花筒</w:t>
            </w:r>
          </w:p>
          <w:p w14:paraId="56812037"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三、由小到大變變變</w:t>
            </w:r>
          </w:p>
        </w:tc>
        <w:tc>
          <w:tcPr>
            <w:tcW w:w="1250" w:type="dxa"/>
            <w:tcBorders>
              <w:right w:val="single" w:sz="4" w:space="0" w:color="auto"/>
            </w:tcBorders>
            <w:vAlign w:val="center"/>
          </w:tcPr>
          <w:p w14:paraId="32BDC48F"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352A6EFA"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37F03C2C"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C3多元文化與國際理解</w:t>
            </w:r>
          </w:p>
        </w:tc>
        <w:tc>
          <w:tcPr>
            <w:tcW w:w="4969" w:type="dxa"/>
            <w:vAlign w:val="center"/>
          </w:tcPr>
          <w:p w14:paraId="1641252D"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1教師引導學生仔細觀察課本圖例並鼓勵發表看法。</w:t>
            </w:r>
          </w:p>
          <w:p w14:paraId="5C3BE3D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2教師說明課本四個例圖的形狀漸變方式。</w:t>
            </w:r>
          </w:p>
          <w:p w14:paraId="00A1C88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3教師引導學生利用直尺和圓規，嘗試以學過的反覆（連續）、對稱（均衡）及漸層等美的原則，構思並設計出一張抽象或半抽象的圖案設計作品。</w:t>
            </w:r>
          </w:p>
          <w:p w14:paraId="5996360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4教師巡視學生創作情形並予以指導。</w:t>
            </w:r>
          </w:p>
          <w:p w14:paraId="72A2E48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5教師展示學生作品並鼓勵學生表達個人創作時的心得、發現與困難。</w:t>
            </w:r>
          </w:p>
          <w:p w14:paraId="6E27349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lastRenderedPageBreak/>
              <w:t>6教師引導學生參閱課本圖例。</w:t>
            </w:r>
          </w:p>
          <w:p w14:paraId="71195B6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7教師示範與指導學生如何將長紙條利用凹折、彎捲的方式，做出不同的漸層造形。</w:t>
            </w:r>
          </w:p>
          <w:p w14:paraId="74D42A1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8學生製作出具有漸層之美的作品並運用於生活中。</w:t>
            </w:r>
          </w:p>
        </w:tc>
        <w:tc>
          <w:tcPr>
            <w:tcW w:w="2126" w:type="dxa"/>
            <w:vAlign w:val="center"/>
          </w:tcPr>
          <w:p w14:paraId="0A5FFD64"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口語評量</w:t>
            </w:r>
          </w:p>
          <w:p w14:paraId="1F88A5FE"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5854D1BF"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48FF695F"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作品評量</w:t>
            </w:r>
          </w:p>
        </w:tc>
        <w:tc>
          <w:tcPr>
            <w:tcW w:w="3945" w:type="dxa"/>
            <w:vAlign w:val="center"/>
          </w:tcPr>
          <w:p w14:paraId="097A4B50"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p w14:paraId="33A801D2"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4F5AB340"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p w14:paraId="659B6F8C"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【科技教育】</w:t>
            </w:r>
          </w:p>
          <w:p w14:paraId="17132AC6"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26386E" w14:paraId="34FF8D3F" w14:textId="77777777" w:rsidTr="0026386E">
        <w:trPr>
          <w:trHeight w:val="1827"/>
        </w:trPr>
        <w:tc>
          <w:tcPr>
            <w:tcW w:w="671" w:type="dxa"/>
            <w:vAlign w:val="center"/>
          </w:tcPr>
          <w:p w14:paraId="5F01D4EF"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第七週</w:t>
            </w:r>
          </w:p>
        </w:tc>
        <w:tc>
          <w:tcPr>
            <w:tcW w:w="1417" w:type="dxa"/>
            <w:vAlign w:val="center"/>
          </w:tcPr>
          <w:p w14:paraId="6452B268"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貳、表演任我行</w:t>
            </w:r>
          </w:p>
          <w:p w14:paraId="53933AF6" w14:textId="77777777" w:rsidR="0026386E" w:rsidRDefault="0026386E" w:rsidP="00605A7F">
            <w:pPr>
              <w:spacing w:line="260" w:lineRule="exact"/>
              <w:jc w:val="center"/>
              <w:rPr>
                <w:rFonts w:ascii="標楷體" w:eastAsia="標楷體" w:hAnsi="標楷體" w:cs="新細明體"/>
                <w:color w:val="000000"/>
                <w:sz w:val="26"/>
                <w:szCs w:val="20"/>
              </w:rPr>
            </w:pPr>
            <w:r w:rsidRPr="00C61321">
              <w:rPr>
                <w:rFonts w:ascii="標楷體" w:eastAsia="標楷體" w:hAnsi="標楷體" w:cs="新細明體" w:hint="eastAsia"/>
                <w:color w:val="000000"/>
                <w:sz w:val="26"/>
                <w:szCs w:val="20"/>
              </w:rPr>
              <w:t>一、猜猜我是誰</w:t>
            </w:r>
          </w:p>
          <w:p w14:paraId="5249E0E2" w14:textId="77777777" w:rsidR="00DA617D" w:rsidRDefault="00DA617D" w:rsidP="00605A7F">
            <w:pPr>
              <w:spacing w:line="260" w:lineRule="exact"/>
              <w:jc w:val="center"/>
              <w:rPr>
                <w:rFonts w:ascii="標楷體" w:eastAsia="標楷體" w:hAnsi="標楷體" w:cs="新細明體"/>
                <w:color w:val="000000"/>
                <w:sz w:val="26"/>
                <w:szCs w:val="20"/>
              </w:rPr>
            </w:pPr>
          </w:p>
          <w:p w14:paraId="77451F0E" w14:textId="77777777" w:rsidR="00DA617D" w:rsidRPr="00C61321" w:rsidRDefault="00DA617D" w:rsidP="00605A7F">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14:paraId="31C55DF0"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w:t>
            </w:r>
            <w:r>
              <w:rPr>
                <w:rFonts w:ascii="標楷體" w:eastAsia="標楷體" w:hAnsi="標楷體" w:cs="新細明體" w:hint="eastAsia"/>
                <w:color w:val="000000"/>
                <w:sz w:val="26"/>
                <w:szCs w:val="20"/>
              </w:rPr>
              <w:t>系</w:t>
            </w:r>
            <w:r w:rsidRPr="00C61321">
              <w:rPr>
                <w:rFonts w:ascii="標楷體" w:eastAsia="標楷體" w:hAnsi="標楷體" w:cs="新細明體" w:hint="eastAsia"/>
                <w:color w:val="000000"/>
                <w:sz w:val="26"/>
                <w:szCs w:val="20"/>
              </w:rPr>
              <w:t>統思考與解決問題</w:t>
            </w:r>
          </w:p>
          <w:p w14:paraId="7BB191C8"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A3規劃執行與創新應變</w:t>
            </w:r>
          </w:p>
          <w:p w14:paraId="66329E70"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3EF5276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1教師引導學生由扉頁內容及插圖，進入課程單元【猜猜我是誰】</w:t>
            </w:r>
          </w:p>
          <w:p w14:paraId="5DF53F6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2引導學生思考與探索，一般物品及文具，除了本身既有</w:t>
            </w:r>
          </w:p>
          <w:p w14:paraId="248F54D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的功能外，是否能做其它運用或功能。</w:t>
            </w:r>
          </w:p>
          <w:p w14:paraId="29B5F1C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3引導學生分組。並以不同的道具或物品請各組同學分別發想物品的10種聯想，並上台分享。</w:t>
            </w:r>
          </w:p>
          <w:p w14:paraId="440931F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4請學生發揮想像力，完成物品角色的動作設定。</w:t>
            </w:r>
          </w:p>
          <w:p w14:paraId="2FCDAB71"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5運用物品特性表，找出物品的獨特性和帶給學童的感覺，並賦予這個物品全新的角色，再和同學一起表演，讓台下的同學互動，</w:t>
            </w:r>
          </w:p>
          <w:p w14:paraId="0036CD1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一起來猜猜看你們表演的是什麼？角色又是誰？</w:t>
            </w:r>
          </w:p>
          <w:p w14:paraId="5165D5C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6一人扮演一個物品角色在教室裡遊走，遇到不同的物品偶時會產生不同情境的異想空間，發展出不一樣的腦力激盪。</w:t>
            </w:r>
          </w:p>
        </w:tc>
        <w:tc>
          <w:tcPr>
            <w:tcW w:w="2126" w:type="dxa"/>
            <w:vAlign w:val="center"/>
          </w:tcPr>
          <w:p w14:paraId="4AC7DE08"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709DC8D9"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702F14E8"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作品評量</w:t>
            </w:r>
          </w:p>
        </w:tc>
        <w:tc>
          <w:tcPr>
            <w:tcW w:w="3945" w:type="dxa"/>
            <w:vAlign w:val="center"/>
          </w:tcPr>
          <w:p w14:paraId="5941EDA8"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14:paraId="51473D17"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26386E" w14:paraId="07B47A95" w14:textId="77777777" w:rsidTr="0026386E">
        <w:trPr>
          <w:trHeight w:val="1827"/>
        </w:trPr>
        <w:tc>
          <w:tcPr>
            <w:tcW w:w="671" w:type="dxa"/>
            <w:vAlign w:val="center"/>
          </w:tcPr>
          <w:p w14:paraId="4ADA8752"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第八週</w:t>
            </w:r>
          </w:p>
        </w:tc>
        <w:tc>
          <w:tcPr>
            <w:tcW w:w="1417" w:type="dxa"/>
            <w:vAlign w:val="center"/>
          </w:tcPr>
          <w:p w14:paraId="3C864209"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貳、表演任我行</w:t>
            </w:r>
          </w:p>
          <w:p w14:paraId="05A026AB"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一、猜猜我是誰</w:t>
            </w:r>
          </w:p>
        </w:tc>
        <w:tc>
          <w:tcPr>
            <w:tcW w:w="1250" w:type="dxa"/>
            <w:tcBorders>
              <w:right w:val="single" w:sz="4" w:space="0" w:color="auto"/>
            </w:tcBorders>
            <w:vAlign w:val="center"/>
          </w:tcPr>
          <w:p w14:paraId="6BF827F7"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w:t>
            </w:r>
            <w:r>
              <w:rPr>
                <w:rFonts w:ascii="標楷體" w:eastAsia="標楷體" w:hAnsi="標楷體" w:cs="新細明體" w:hint="eastAsia"/>
                <w:color w:val="000000"/>
                <w:sz w:val="26"/>
                <w:szCs w:val="20"/>
              </w:rPr>
              <w:t>系</w:t>
            </w:r>
            <w:r w:rsidRPr="00C61321">
              <w:rPr>
                <w:rFonts w:ascii="標楷體" w:eastAsia="標楷體" w:hAnsi="標楷體" w:cs="新細明體" w:hint="eastAsia"/>
                <w:color w:val="000000"/>
                <w:sz w:val="26"/>
                <w:szCs w:val="20"/>
              </w:rPr>
              <w:t>統思考與解決問題</w:t>
            </w:r>
          </w:p>
          <w:p w14:paraId="2A221143"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A3規劃執行與創新應變</w:t>
            </w:r>
          </w:p>
          <w:p w14:paraId="77FD0BC8"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41B9ECB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1教師引導學生做暖身活動，走S行路線的時候，要保持安全距離，以避免產生肢體間的碰撞。</w:t>
            </w:r>
          </w:p>
          <w:p w14:paraId="14BA380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2教師引導學生坐下後開始發表，看誰認識的物品角色最多，並予以嘉獎鼓勵。</w:t>
            </w:r>
          </w:p>
          <w:p w14:paraId="4703B2A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3.教師引導學生做分組：可採自己認同的角色自由組成，或教師逕行分組，每組角色不限（可多人分飾多角；亦可多人組合成一個角色：如大魔王</w:t>
            </w:r>
            <w:r w:rsidRPr="00C61321">
              <w:rPr>
                <w:rFonts w:ascii="MS Gothic" w:eastAsia="MS Gothic" w:hAnsi="MS Gothic" w:cs="MS Gothic" w:hint="eastAsia"/>
                <w:color w:val="000000"/>
                <w:sz w:val="26"/>
                <w:szCs w:val="20"/>
              </w:rPr>
              <w:t>⋯⋯</w:t>
            </w:r>
            <w:r w:rsidRPr="00C61321">
              <w:rPr>
                <w:rFonts w:ascii="標楷體" w:eastAsia="標楷體" w:hAnsi="標楷體" w:cs="標楷體" w:hint="eastAsia"/>
                <w:color w:val="000000"/>
                <w:sz w:val="26"/>
                <w:szCs w:val="20"/>
              </w:rPr>
              <w:t>等），共同討論</w:t>
            </w:r>
            <w:r w:rsidRPr="00C61321">
              <w:rPr>
                <w:rFonts w:ascii="標楷體" w:eastAsia="標楷體" w:hAnsi="標楷體" w:cs="標楷體" w:hint="eastAsia"/>
                <w:color w:val="000000"/>
                <w:sz w:val="26"/>
                <w:szCs w:val="20"/>
              </w:rPr>
              <w:lastRenderedPageBreak/>
              <w:t>出一段表演，並上臺發表。</w:t>
            </w:r>
          </w:p>
          <w:p w14:paraId="73E9187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4教師引導學生分組表演。</w:t>
            </w:r>
          </w:p>
          <w:p w14:paraId="505C73B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5各小組上臺發表。</w:t>
            </w:r>
          </w:p>
          <w:p w14:paraId="05D0B95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6討論與分享。</w:t>
            </w:r>
          </w:p>
        </w:tc>
        <w:tc>
          <w:tcPr>
            <w:tcW w:w="2126" w:type="dxa"/>
            <w:vAlign w:val="center"/>
          </w:tcPr>
          <w:p w14:paraId="3363AB88"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口語評量</w:t>
            </w:r>
          </w:p>
          <w:p w14:paraId="11B84139"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64AADFC0"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0A56C3DC"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表演評量</w:t>
            </w:r>
          </w:p>
        </w:tc>
        <w:tc>
          <w:tcPr>
            <w:tcW w:w="3945" w:type="dxa"/>
            <w:vAlign w:val="center"/>
          </w:tcPr>
          <w:p w14:paraId="3DA4931B"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【海洋教育】</w:t>
            </w:r>
          </w:p>
          <w:p w14:paraId="6DAC57E2"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43B83C37" w14:textId="77777777" w:rsidTr="0026386E">
        <w:trPr>
          <w:trHeight w:val="1827"/>
        </w:trPr>
        <w:tc>
          <w:tcPr>
            <w:tcW w:w="671" w:type="dxa"/>
            <w:vAlign w:val="center"/>
          </w:tcPr>
          <w:p w14:paraId="31CF54CF"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第九週</w:t>
            </w:r>
          </w:p>
        </w:tc>
        <w:tc>
          <w:tcPr>
            <w:tcW w:w="1417" w:type="dxa"/>
            <w:vAlign w:val="center"/>
          </w:tcPr>
          <w:p w14:paraId="79F56941"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貳、表演任我行</w:t>
            </w:r>
          </w:p>
          <w:p w14:paraId="56D3DD92"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二、我來秀一下</w:t>
            </w:r>
          </w:p>
        </w:tc>
        <w:tc>
          <w:tcPr>
            <w:tcW w:w="1250" w:type="dxa"/>
            <w:tcBorders>
              <w:right w:val="single" w:sz="4" w:space="0" w:color="auto"/>
            </w:tcBorders>
            <w:vAlign w:val="center"/>
          </w:tcPr>
          <w:p w14:paraId="18E806BA"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A1身心素質與自我精進</w:t>
            </w:r>
          </w:p>
          <w:p w14:paraId="1856DB80"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A3規劃執行與創新應變</w:t>
            </w:r>
          </w:p>
          <w:p w14:paraId="572F6D61"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5183FEB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1暖身活動（人、地、事接龍遊戲），讓學生練習造出含有人、地、事完整的句子。</w:t>
            </w:r>
          </w:p>
          <w:p w14:paraId="4FCEF86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2學生抽出三張字條，試著假想情境，並運用肢體表演出來。</w:t>
            </w:r>
          </w:p>
          <w:p w14:paraId="521CB6C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3教師總結。</w:t>
            </w:r>
          </w:p>
          <w:p w14:paraId="329BBF1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4教師講解5W思考法。</w:t>
            </w:r>
          </w:p>
          <w:p w14:paraId="1BFE98F1"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5教師引導學生做分組，每組以三個以角色為限，請同學們依照人、事、時、地、物的方式，發揮創意和想像力，將五個圓圈</w:t>
            </w:r>
          </w:p>
          <w:p w14:paraId="113E294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中的內容，添油加醋地串成一個有連續情節的故事，並上臺發表。</w:t>
            </w:r>
          </w:p>
        </w:tc>
        <w:tc>
          <w:tcPr>
            <w:tcW w:w="2126" w:type="dxa"/>
            <w:vAlign w:val="center"/>
          </w:tcPr>
          <w:p w14:paraId="18C12B9B"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45B2AB5B"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726497EC"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18253F15"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表演評量</w:t>
            </w:r>
          </w:p>
        </w:tc>
        <w:tc>
          <w:tcPr>
            <w:tcW w:w="3945" w:type="dxa"/>
            <w:vAlign w:val="center"/>
          </w:tcPr>
          <w:p w14:paraId="67F1D654"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26386E" w14:paraId="0BF8DF4A" w14:textId="77777777" w:rsidTr="0026386E">
        <w:trPr>
          <w:trHeight w:val="1192"/>
        </w:trPr>
        <w:tc>
          <w:tcPr>
            <w:tcW w:w="671" w:type="dxa"/>
            <w:vAlign w:val="center"/>
          </w:tcPr>
          <w:p w14:paraId="0DEAF2CF"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第十週</w:t>
            </w:r>
          </w:p>
        </w:tc>
        <w:tc>
          <w:tcPr>
            <w:tcW w:w="1417" w:type="dxa"/>
            <w:vAlign w:val="center"/>
          </w:tcPr>
          <w:p w14:paraId="0971A719"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貳、表演任我行</w:t>
            </w:r>
          </w:p>
          <w:p w14:paraId="682430E3"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二、我來秀一下</w:t>
            </w:r>
          </w:p>
        </w:tc>
        <w:tc>
          <w:tcPr>
            <w:tcW w:w="1250" w:type="dxa"/>
            <w:tcBorders>
              <w:right w:val="single" w:sz="4" w:space="0" w:color="auto"/>
            </w:tcBorders>
            <w:vAlign w:val="center"/>
          </w:tcPr>
          <w:p w14:paraId="4F746741"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A1身心素質與自我精進</w:t>
            </w:r>
          </w:p>
          <w:p w14:paraId="3FAA0CF1"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79BF5BB4"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A3規劃執行與創新應變</w:t>
            </w:r>
          </w:p>
          <w:p w14:paraId="3D2E06A5"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29C1C45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1教師說明如何對照課本上的劇本創作表，把故事大綱、角色分配和「物品角色」的對話寫下來，一起來分組編寫劇本。</w:t>
            </w:r>
          </w:p>
          <w:p w14:paraId="0995A2E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2教師進行小組分組。</w:t>
            </w:r>
          </w:p>
          <w:p w14:paraId="4C986B3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3教師依據表格說明引導同學創作簡單故事劇本。</w:t>
            </w:r>
          </w:p>
          <w:p w14:paraId="0E54EB6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4小組上臺發表。</w:t>
            </w:r>
          </w:p>
          <w:p w14:paraId="6AD7958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5教師總結。</w:t>
            </w:r>
          </w:p>
          <w:p w14:paraId="6B901DF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6教師引導學生參閱課本圖文。</w:t>
            </w:r>
          </w:p>
          <w:p w14:paraId="12DAFA08"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7教師講解什麼是舞臺？</w:t>
            </w:r>
          </w:p>
          <w:p w14:paraId="75B6C24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8教師提問，在校園裡，有哪些地方可以作為物品角色的表演空間。</w:t>
            </w:r>
          </w:p>
          <w:p w14:paraId="7F47C83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9教師鼓勵學生發表，學生依照自己的想法自由回答：</w:t>
            </w:r>
          </w:p>
          <w:p w14:paraId="7FD84588"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10討論與分享。</w:t>
            </w:r>
          </w:p>
          <w:p w14:paraId="26F0801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11教師總結。</w:t>
            </w:r>
          </w:p>
        </w:tc>
        <w:tc>
          <w:tcPr>
            <w:tcW w:w="2126" w:type="dxa"/>
            <w:vAlign w:val="center"/>
          </w:tcPr>
          <w:p w14:paraId="736F0523"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0525098D"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78EC272F"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16A8226C"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表演評量</w:t>
            </w:r>
          </w:p>
        </w:tc>
        <w:tc>
          <w:tcPr>
            <w:tcW w:w="3945" w:type="dxa"/>
            <w:vAlign w:val="center"/>
          </w:tcPr>
          <w:p w14:paraId="4B3D55E3"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p w14:paraId="0B14B857"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【戶外教育】</w:t>
            </w:r>
          </w:p>
          <w:p w14:paraId="34F09109"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26386E" w14:paraId="1AF86FE6" w14:textId="77777777" w:rsidTr="0026386E">
        <w:trPr>
          <w:trHeight w:val="1827"/>
        </w:trPr>
        <w:tc>
          <w:tcPr>
            <w:tcW w:w="671" w:type="dxa"/>
            <w:vAlign w:val="center"/>
          </w:tcPr>
          <w:p w14:paraId="659AC544"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lastRenderedPageBreak/>
              <w:t>第十一週</w:t>
            </w:r>
          </w:p>
        </w:tc>
        <w:tc>
          <w:tcPr>
            <w:tcW w:w="1417" w:type="dxa"/>
            <w:vAlign w:val="center"/>
          </w:tcPr>
          <w:p w14:paraId="7D8EA20F"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貳、表演任我行</w:t>
            </w:r>
          </w:p>
          <w:p w14:paraId="63EC09EA"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三、我們來演戲</w:t>
            </w:r>
          </w:p>
        </w:tc>
        <w:tc>
          <w:tcPr>
            <w:tcW w:w="1250" w:type="dxa"/>
            <w:tcBorders>
              <w:right w:val="single" w:sz="4" w:space="0" w:color="auto"/>
            </w:tcBorders>
            <w:vAlign w:val="center"/>
          </w:tcPr>
          <w:p w14:paraId="71454892" w14:textId="77777777" w:rsidR="0026386E" w:rsidRPr="00C61321" w:rsidRDefault="0026386E" w:rsidP="006E312E">
            <w:pPr>
              <w:spacing w:line="260" w:lineRule="exact"/>
              <w:jc w:val="center"/>
              <w:rPr>
                <w:rFonts w:eastAsiaTheme="minorEastAsia"/>
                <w:bCs/>
                <w:snapToGrid w:val="0"/>
                <w:sz w:val="20"/>
                <w:szCs w:val="20"/>
              </w:rPr>
            </w:pPr>
            <w:r w:rsidRPr="00C61321">
              <w:rPr>
                <w:rFonts w:ascii="標楷體" w:eastAsia="標楷體" w:hAnsi="標楷體" w:cs="新細明體" w:hint="eastAsia"/>
                <w:bCs/>
                <w:snapToGrid w:val="0"/>
                <w:color w:val="000000"/>
                <w:sz w:val="26"/>
                <w:szCs w:val="20"/>
              </w:rPr>
              <w:t>B1符號運用與溝通表達</w:t>
            </w:r>
          </w:p>
          <w:p w14:paraId="09FDFED4" w14:textId="77777777" w:rsidR="0026386E" w:rsidRPr="00C61321" w:rsidRDefault="0026386E" w:rsidP="006E312E">
            <w:pPr>
              <w:spacing w:line="260" w:lineRule="exact"/>
              <w:jc w:val="center"/>
              <w:rPr>
                <w:rFonts w:eastAsiaTheme="minorEastAsia"/>
                <w:bCs/>
                <w:snapToGrid w:val="0"/>
                <w:sz w:val="20"/>
                <w:szCs w:val="20"/>
              </w:rPr>
            </w:pPr>
            <w:r w:rsidRPr="00C61321">
              <w:rPr>
                <w:rFonts w:ascii="標楷體" w:eastAsia="標楷體" w:hAnsi="標楷體" w:cs="新細明體" w:hint="eastAsia"/>
                <w:bCs/>
                <w:snapToGrid w:val="0"/>
                <w:color w:val="000000"/>
                <w:sz w:val="26"/>
                <w:szCs w:val="20"/>
              </w:rPr>
              <w:t>C2人際關係與團隊合作</w:t>
            </w:r>
          </w:p>
        </w:tc>
        <w:tc>
          <w:tcPr>
            <w:tcW w:w="4969" w:type="dxa"/>
            <w:vAlign w:val="center"/>
          </w:tcPr>
          <w:p w14:paraId="7025D32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1教師請學生依照小組劇本裡的角色特性（如：名稱、性別、年齡、外型、個性、聲音的特色、最喜歡和最討厭的角色等)，依</w:t>
            </w:r>
          </w:p>
          <w:p w14:paraId="762315C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序填入課本上的角色卡。</w:t>
            </w:r>
          </w:p>
          <w:p w14:paraId="3B064DC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2依據統整出來特性，賦予它一個最合適的角色名稱。</w:t>
            </w:r>
          </w:p>
          <w:p w14:paraId="7BE29BD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3教師引導學生認識不同的重音會如何改變句子的意思和說話者情緒的不同處。</w:t>
            </w:r>
          </w:p>
          <w:p w14:paraId="3F816B0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4教師引導各組同學分別討論創作劇本中角色的聲音後，依序請各組上臺發表，看哪一組的角色聲音差別最大？哪一組的聲音最有特色？</w:t>
            </w:r>
          </w:p>
        </w:tc>
        <w:tc>
          <w:tcPr>
            <w:tcW w:w="2126" w:type="dxa"/>
            <w:vAlign w:val="center"/>
          </w:tcPr>
          <w:p w14:paraId="62F50446"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6CB1EBDC"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00B24F7C"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53A00590"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表演評量</w:t>
            </w:r>
          </w:p>
        </w:tc>
        <w:tc>
          <w:tcPr>
            <w:tcW w:w="3945" w:type="dxa"/>
            <w:vAlign w:val="center"/>
          </w:tcPr>
          <w:p w14:paraId="3D024406"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26386E" w14:paraId="4AC9BE7A" w14:textId="77777777" w:rsidTr="0026386E">
        <w:trPr>
          <w:trHeight w:val="1827"/>
        </w:trPr>
        <w:tc>
          <w:tcPr>
            <w:tcW w:w="671" w:type="dxa"/>
            <w:vAlign w:val="center"/>
          </w:tcPr>
          <w:p w14:paraId="47E99C9A"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第十二週</w:t>
            </w:r>
          </w:p>
        </w:tc>
        <w:tc>
          <w:tcPr>
            <w:tcW w:w="1417" w:type="dxa"/>
            <w:vAlign w:val="center"/>
          </w:tcPr>
          <w:p w14:paraId="682995D0"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貳、表演任我行</w:t>
            </w:r>
          </w:p>
          <w:p w14:paraId="1E652C8C"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三、我們來演戲</w:t>
            </w:r>
          </w:p>
        </w:tc>
        <w:tc>
          <w:tcPr>
            <w:tcW w:w="1250" w:type="dxa"/>
            <w:tcBorders>
              <w:right w:val="single" w:sz="4" w:space="0" w:color="auto"/>
            </w:tcBorders>
            <w:vAlign w:val="center"/>
          </w:tcPr>
          <w:p w14:paraId="2A6AC47D" w14:textId="77777777" w:rsidR="0026386E" w:rsidRPr="00C61321" w:rsidRDefault="0026386E" w:rsidP="006E312E">
            <w:pPr>
              <w:spacing w:line="260" w:lineRule="exact"/>
              <w:jc w:val="center"/>
              <w:rPr>
                <w:rFonts w:eastAsiaTheme="minorEastAsia"/>
                <w:bCs/>
                <w:snapToGrid w:val="0"/>
                <w:sz w:val="20"/>
                <w:szCs w:val="20"/>
              </w:rPr>
            </w:pPr>
            <w:r w:rsidRPr="00C61321">
              <w:rPr>
                <w:rFonts w:ascii="標楷體" w:eastAsia="標楷體" w:hAnsi="標楷體" w:cs="新細明體" w:hint="eastAsia"/>
                <w:bCs/>
                <w:snapToGrid w:val="0"/>
                <w:color w:val="000000"/>
                <w:sz w:val="26"/>
                <w:szCs w:val="20"/>
              </w:rPr>
              <w:t>A1身心素質與自我精進</w:t>
            </w:r>
          </w:p>
          <w:p w14:paraId="5D00A9C7" w14:textId="77777777" w:rsidR="0026386E" w:rsidRPr="00C61321" w:rsidRDefault="0026386E" w:rsidP="006E312E">
            <w:pPr>
              <w:spacing w:line="260" w:lineRule="exact"/>
              <w:jc w:val="center"/>
              <w:rPr>
                <w:rFonts w:eastAsiaTheme="minorEastAsia"/>
                <w:bCs/>
                <w:snapToGrid w:val="0"/>
                <w:sz w:val="20"/>
                <w:szCs w:val="20"/>
              </w:rPr>
            </w:pPr>
            <w:r w:rsidRPr="00C61321">
              <w:rPr>
                <w:rFonts w:ascii="標楷體" w:eastAsia="標楷體" w:hAnsi="標楷體" w:cs="新細明體" w:hint="eastAsia"/>
                <w:bCs/>
                <w:snapToGrid w:val="0"/>
                <w:color w:val="000000"/>
                <w:sz w:val="26"/>
                <w:szCs w:val="20"/>
              </w:rPr>
              <w:t>A3規劃執行與創新應變</w:t>
            </w:r>
          </w:p>
          <w:p w14:paraId="7D7E243C" w14:textId="77777777" w:rsidR="0026386E" w:rsidRPr="00C61321" w:rsidRDefault="0026386E" w:rsidP="006E312E">
            <w:pPr>
              <w:spacing w:line="260" w:lineRule="exact"/>
              <w:jc w:val="center"/>
              <w:rPr>
                <w:rFonts w:eastAsiaTheme="minorEastAsia"/>
                <w:bCs/>
                <w:snapToGrid w:val="0"/>
                <w:sz w:val="20"/>
                <w:szCs w:val="20"/>
              </w:rPr>
            </w:pPr>
            <w:r w:rsidRPr="00C61321">
              <w:rPr>
                <w:rFonts w:ascii="標楷體" w:eastAsia="標楷體" w:hAnsi="標楷體" w:cs="新細明體" w:hint="eastAsia"/>
                <w:bCs/>
                <w:snapToGrid w:val="0"/>
                <w:color w:val="000000"/>
                <w:sz w:val="26"/>
                <w:szCs w:val="20"/>
              </w:rPr>
              <w:t>B3藝術涵養與美感素養</w:t>
            </w:r>
          </w:p>
          <w:p w14:paraId="6B41160B" w14:textId="77777777" w:rsidR="0026386E" w:rsidRPr="00C61321" w:rsidRDefault="0026386E" w:rsidP="006E312E">
            <w:pPr>
              <w:spacing w:line="260" w:lineRule="exact"/>
              <w:jc w:val="center"/>
              <w:rPr>
                <w:rFonts w:eastAsiaTheme="minorEastAsia"/>
                <w:b/>
                <w:sz w:val="20"/>
                <w:szCs w:val="20"/>
              </w:rPr>
            </w:pPr>
            <w:r w:rsidRPr="00C61321">
              <w:rPr>
                <w:rFonts w:ascii="標楷體" w:eastAsia="標楷體" w:hAnsi="標楷體" w:cs="新細明體" w:hint="eastAsia"/>
                <w:bCs/>
                <w:snapToGrid w:val="0"/>
                <w:color w:val="000000"/>
                <w:sz w:val="26"/>
                <w:szCs w:val="20"/>
              </w:rPr>
              <w:t>C2人際關係與團隊合作</w:t>
            </w:r>
          </w:p>
        </w:tc>
        <w:tc>
          <w:tcPr>
            <w:tcW w:w="4969" w:type="dxa"/>
            <w:vAlign w:val="center"/>
          </w:tcPr>
          <w:p w14:paraId="3AF794C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1教師引導學生參閱課本圖文。</w:t>
            </w:r>
          </w:p>
          <w:p w14:paraId="4712E4E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2教師發問，有什麼其他的想法可以讓表演更加精彩呢？</w:t>
            </w:r>
          </w:p>
          <w:p w14:paraId="3AE4CA5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3學生自由回答。</w:t>
            </w:r>
          </w:p>
          <w:p w14:paraId="763228B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4教師請各小組的成員，按照自己的劇本，做演出前最後的排練，</w:t>
            </w:r>
          </w:p>
          <w:p w14:paraId="7D50E38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5教師於同學排練時，需進行課間巡視，。</w:t>
            </w:r>
          </w:p>
          <w:p w14:paraId="23356D0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6教師總結。</w:t>
            </w:r>
          </w:p>
          <w:p w14:paraId="53A3E421"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7「偶」來演給你看（演出40分鐘）</w:t>
            </w:r>
          </w:p>
          <w:p w14:paraId="5173B03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8各組上台發表。</w:t>
            </w:r>
          </w:p>
          <w:p w14:paraId="5E3CDD5D"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9討論與分享。</w:t>
            </w:r>
          </w:p>
        </w:tc>
        <w:tc>
          <w:tcPr>
            <w:tcW w:w="2126" w:type="dxa"/>
            <w:vAlign w:val="center"/>
          </w:tcPr>
          <w:p w14:paraId="60052461"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口語評量</w:t>
            </w:r>
          </w:p>
          <w:p w14:paraId="40519726" w14:textId="77777777" w:rsidR="0026386E"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操作評量</w:t>
            </w:r>
          </w:p>
          <w:p w14:paraId="15205497" w14:textId="77777777" w:rsidR="0026386E" w:rsidRPr="00C61321" w:rsidRDefault="0026386E" w:rsidP="006E312E">
            <w:pPr>
              <w:spacing w:line="260" w:lineRule="exact"/>
              <w:rPr>
                <w:rFonts w:eastAsiaTheme="minorEastAsia"/>
                <w:bCs/>
                <w:snapToGrid w:val="0"/>
              </w:rPr>
            </w:pPr>
            <w:r>
              <w:rPr>
                <w:rFonts w:ascii="標楷體" w:eastAsia="標楷體" w:hAnsi="標楷體" w:cs="新細明體" w:hint="eastAsia"/>
                <w:bCs/>
                <w:snapToGrid w:val="0"/>
                <w:color w:val="000000"/>
                <w:sz w:val="26"/>
              </w:rPr>
              <w:t>態度評量</w:t>
            </w:r>
          </w:p>
          <w:p w14:paraId="1459D8C9"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表演評量</w:t>
            </w:r>
          </w:p>
        </w:tc>
        <w:tc>
          <w:tcPr>
            <w:tcW w:w="3945" w:type="dxa"/>
            <w:vAlign w:val="center"/>
          </w:tcPr>
          <w:p w14:paraId="55DE45C6" w14:textId="77777777" w:rsidR="0026386E" w:rsidRPr="000F2A3A" w:rsidRDefault="0026386E" w:rsidP="006E312E">
            <w:pPr>
              <w:spacing w:line="260" w:lineRule="exact"/>
              <w:rPr>
                <w:rFonts w:eastAsiaTheme="minorEastAsia"/>
                <w:sz w:val="20"/>
                <w:szCs w:val="20"/>
              </w:rPr>
            </w:pPr>
            <w:r w:rsidRPr="000F2A3A">
              <w:rPr>
                <w:rFonts w:ascii="標楷體" w:eastAsia="標楷體" w:hAnsi="標楷體" w:cs="新細明體" w:hint="eastAsia"/>
                <w:color w:val="000000"/>
                <w:sz w:val="26"/>
                <w:szCs w:val="20"/>
              </w:rPr>
              <w:t>【閱讀素養教育】</w:t>
            </w:r>
          </w:p>
          <w:p w14:paraId="4B27A3F5" w14:textId="77777777" w:rsidR="0026386E" w:rsidRPr="000F2A3A" w:rsidRDefault="0026386E" w:rsidP="006E312E">
            <w:pPr>
              <w:spacing w:line="260" w:lineRule="exact"/>
              <w:rPr>
                <w:rFonts w:eastAsiaTheme="minorEastAsia"/>
                <w:b/>
                <w:sz w:val="20"/>
                <w:szCs w:val="20"/>
              </w:rPr>
            </w:pPr>
            <w:r w:rsidRPr="000F2A3A">
              <w:rPr>
                <w:rFonts w:ascii="標楷體" w:eastAsia="標楷體" w:hAnsi="標楷體" w:cs="新細明體" w:hint="eastAsia"/>
                <w:color w:val="000000"/>
                <w:sz w:val="26"/>
                <w:szCs w:val="20"/>
              </w:rPr>
              <w:t>【品德教育】</w:t>
            </w:r>
          </w:p>
        </w:tc>
      </w:tr>
      <w:tr w:rsidR="0026386E" w14:paraId="323F5A7A" w14:textId="77777777" w:rsidTr="0026386E">
        <w:trPr>
          <w:trHeight w:val="1827"/>
        </w:trPr>
        <w:tc>
          <w:tcPr>
            <w:tcW w:w="671" w:type="dxa"/>
            <w:vAlign w:val="center"/>
          </w:tcPr>
          <w:p w14:paraId="389D2B4F"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第十三週</w:t>
            </w:r>
          </w:p>
        </w:tc>
        <w:tc>
          <w:tcPr>
            <w:tcW w:w="1417" w:type="dxa"/>
            <w:vAlign w:val="center"/>
          </w:tcPr>
          <w:p w14:paraId="00933924"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參、音樂美樂地</w:t>
            </w:r>
          </w:p>
          <w:p w14:paraId="2B03B97A"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一、歡愉的音樂</w:t>
            </w:r>
          </w:p>
        </w:tc>
        <w:tc>
          <w:tcPr>
            <w:tcW w:w="1250" w:type="dxa"/>
            <w:tcBorders>
              <w:right w:val="single" w:sz="4" w:space="0" w:color="auto"/>
            </w:tcBorders>
            <w:vAlign w:val="center"/>
          </w:tcPr>
          <w:p w14:paraId="48EF34EB"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A1身心素質與自我精進</w:t>
            </w:r>
          </w:p>
          <w:p w14:paraId="1BCDF82C"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47B67538"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B1符號運用與溝通表達</w:t>
            </w:r>
          </w:p>
          <w:p w14:paraId="3DBBB8E4"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w:t>
            </w:r>
            <w:r w:rsidRPr="00C61321">
              <w:rPr>
                <w:rFonts w:ascii="標楷體" w:eastAsia="標楷體" w:hAnsi="標楷體" w:cs="新細明體" w:hint="eastAsia"/>
                <w:color w:val="000000"/>
                <w:sz w:val="26"/>
                <w:szCs w:val="20"/>
              </w:rPr>
              <w:lastRenderedPageBreak/>
              <w:t>係與團隊合作</w:t>
            </w:r>
          </w:p>
        </w:tc>
        <w:tc>
          <w:tcPr>
            <w:tcW w:w="4969" w:type="dxa"/>
            <w:vAlign w:val="center"/>
          </w:tcPr>
          <w:p w14:paraId="65B0CA9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lastRenderedPageBreak/>
              <w:t>1暖身活動，教師依歌詞節奏帶領學生做動作。</w:t>
            </w:r>
          </w:p>
          <w:p w14:paraId="4A599CF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2教師依歌詞節奏帶念學生唸出〈動動歌〉節奏語言。</w:t>
            </w:r>
          </w:p>
          <w:p w14:paraId="6AE75E7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3〈動動歌〉歌曲教學。</w:t>
            </w:r>
          </w:p>
          <w:p w14:paraId="4920A21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4歌唱接力：學生圍成一圈，每一行前兩小節大家一起演唱。</w:t>
            </w:r>
          </w:p>
          <w:p w14:paraId="03F6837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5教師說明圓滑線與連結線之間的不同與在音樂上的功能。</w:t>
            </w:r>
          </w:p>
          <w:p w14:paraId="231DB6B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6認識與學習生日祝福語。</w:t>
            </w:r>
          </w:p>
          <w:p w14:paraId="45F8099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lastRenderedPageBreak/>
              <w:t>7用說白節奏創作。</w:t>
            </w:r>
          </w:p>
          <w:p w14:paraId="5795922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8演唱歌曲〈生日〉。</w:t>
            </w:r>
          </w:p>
          <w:p w14:paraId="2015561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9認識C大調音階。</w:t>
            </w:r>
          </w:p>
          <w:p w14:paraId="6D936081"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10聽與唱C大調音階曲調。</w:t>
            </w:r>
          </w:p>
          <w:p w14:paraId="49EA13A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11認識C大調音階在鍵盤上的位置。</w:t>
            </w:r>
          </w:p>
          <w:p w14:paraId="3400989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12欣賞〈小喇叭手的假日〉管樂合奏曲。</w:t>
            </w:r>
          </w:p>
          <w:p w14:paraId="15EB28D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13認識銅管樂器小喇叭及其音色。</w:t>
            </w:r>
          </w:p>
          <w:p w14:paraId="798B3C6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14學習選擇適合慶生會的背景音樂。</w:t>
            </w:r>
          </w:p>
        </w:tc>
        <w:tc>
          <w:tcPr>
            <w:tcW w:w="2126" w:type="dxa"/>
            <w:vAlign w:val="center"/>
          </w:tcPr>
          <w:p w14:paraId="6D989234"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口頭評量：</w:t>
            </w:r>
          </w:p>
          <w:p w14:paraId="112DD8FE"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p w14:paraId="26EA44BE"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實作評量：</w:t>
            </w:r>
          </w:p>
          <w:p w14:paraId="045BF6E8"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1知道C大調音名、唱名與鍵盤上相對應位置。</w:t>
            </w:r>
          </w:p>
          <w:p w14:paraId="571BD981"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2打出正確節奏、指出音符正確位置、唱出樂曲。</w:t>
            </w:r>
          </w:p>
          <w:p w14:paraId="6273FEAE"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3吹奏直笛</w:t>
            </w:r>
          </w:p>
          <w:p w14:paraId="16FE4ABB"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紙筆評量：</w:t>
            </w:r>
          </w:p>
          <w:p w14:paraId="3485A287"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完成單元挑戰。</w:t>
            </w:r>
          </w:p>
        </w:tc>
        <w:tc>
          <w:tcPr>
            <w:tcW w:w="3945" w:type="dxa"/>
            <w:vAlign w:val="center"/>
          </w:tcPr>
          <w:p w14:paraId="05B8F089"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【性別平等教育】</w:t>
            </w:r>
          </w:p>
          <w:p w14:paraId="22F062EE"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7B100FE9"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26386E" w14:paraId="0E213D73" w14:textId="77777777" w:rsidTr="0026386E">
        <w:trPr>
          <w:trHeight w:val="1827"/>
        </w:trPr>
        <w:tc>
          <w:tcPr>
            <w:tcW w:w="671" w:type="dxa"/>
            <w:vAlign w:val="center"/>
          </w:tcPr>
          <w:p w14:paraId="437EC579"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第十四週</w:t>
            </w:r>
          </w:p>
        </w:tc>
        <w:tc>
          <w:tcPr>
            <w:tcW w:w="1417" w:type="dxa"/>
            <w:vAlign w:val="center"/>
          </w:tcPr>
          <w:p w14:paraId="716A93E9"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參、音樂美樂地</w:t>
            </w:r>
          </w:p>
          <w:p w14:paraId="20B9537F" w14:textId="77777777" w:rsidR="0026386E" w:rsidRDefault="0026386E" w:rsidP="00605A7F">
            <w:pPr>
              <w:spacing w:line="260" w:lineRule="exact"/>
              <w:jc w:val="center"/>
              <w:rPr>
                <w:rFonts w:ascii="標楷體" w:eastAsia="標楷體" w:hAnsi="標楷體" w:cs="新細明體"/>
                <w:color w:val="000000"/>
                <w:sz w:val="26"/>
                <w:szCs w:val="20"/>
              </w:rPr>
            </w:pPr>
            <w:r w:rsidRPr="00C61321">
              <w:rPr>
                <w:rFonts w:ascii="標楷體" w:eastAsia="標楷體" w:hAnsi="標楷體" w:cs="新細明體" w:hint="eastAsia"/>
                <w:color w:val="000000"/>
                <w:sz w:val="26"/>
                <w:szCs w:val="20"/>
              </w:rPr>
              <w:t>一、歡愉的音樂</w:t>
            </w:r>
          </w:p>
          <w:p w14:paraId="00C500BD" w14:textId="77777777" w:rsidR="00DA617D" w:rsidRDefault="00DA617D" w:rsidP="00605A7F">
            <w:pPr>
              <w:spacing w:line="260" w:lineRule="exact"/>
              <w:jc w:val="center"/>
              <w:rPr>
                <w:rFonts w:ascii="標楷體" w:eastAsia="標楷體" w:hAnsi="標楷體" w:cs="新細明體"/>
                <w:color w:val="000000"/>
                <w:sz w:val="26"/>
                <w:szCs w:val="20"/>
              </w:rPr>
            </w:pPr>
          </w:p>
          <w:p w14:paraId="20B9FEB8" w14:textId="77777777" w:rsidR="00DA617D" w:rsidRPr="00C61321" w:rsidRDefault="00DA617D" w:rsidP="00605A7F">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14:paraId="1A6DAB32"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A1身心素質與自我精進</w:t>
            </w:r>
          </w:p>
          <w:p w14:paraId="7C4D4DAD"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3CA9EA5C"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B1符號運用與溝通表達</w:t>
            </w:r>
          </w:p>
        </w:tc>
        <w:tc>
          <w:tcPr>
            <w:tcW w:w="4969" w:type="dxa"/>
            <w:vAlign w:val="center"/>
          </w:tcPr>
          <w:p w14:paraId="5D909B1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1歌曲教學――〈黑人舞曲〉</w:t>
            </w:r>
          </w:p>
          <w:p w14:paraId="0F99DE9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2.教師說明〈黑人舞曲〉的歌詞內涵，探索剛果的地理與文化。</w:t>
            </w:r>
          </w:p>
          <w:p w14:paraId="1CFD845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3學生隨琴聲習唱，感受歌曲輕快的氣氛。</w:t>
            </w:r>
          </w:p>
          <w:p w14:paraId="44CB325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4歌曲教學〈3/4拍〉。</w:t>
            </w:r>
          </w:p>
          <w:p w14:paraId="4256C53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5學生熟練歌曲後，一邊唱一邊依歌詞做出律動動作。</w:t>
            </w:r>
          </w:p>
          <w:p w14:paraId="15D89CC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6教師複習之前學唱過的2/4與4/4拍歌曲。</w:t>
            </w:r>
          </w:p>
          <w:p w14:paraId="320286C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7複習直笛ㄒㄧ、ㄌㄚ、ㄥㄛ指法並用直笛吹奏ㄒㄧ、ㄌㄚ、ㄥㄛ曲調。</w:t>
            </w:r>
          </w:p>
          <w:p w14:paraId="25F98B5D"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8教師引導學生吹奏課本「十個小印地安人」的曲譜。</w:t>
            </w:r>
          </w:p>
          <w:p w14:paraId="7164270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9利用已學過的舊經驗完成小試身手。</w:t>
            </w:r>
          </w:p>
        </w:tc>
        <w:tc>
          <w:tcPr>
            <w:tcW w:w="2126" w:type="dxa"/>
            <w:vAlign w:val="center"/>
          </w:tcPr>
          <w:p w14:paraId="2A3B2DBD"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口頭評量：</w:t>
            </w:r>
          </w:p>
          <w:p w14:paraId="3B5663A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p w14:paraId="7C390BA0"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實作評量：</w:t>
            </w:r>
          </w:p>
          <w:p w14:paraId="337FE7CC"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1知道C大調音名、唱名與鍵盤上相對應位置。</w:t>
            </w:r>
          </w:p>
          <w:p w14:paraId="4CEC3B86"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2打出正確節奏、指出音符正確位置、唱出樂曲。</w:t>
            </w:r>
          </w:p>
          <w:p w14:paraId="1DB46949"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3吹奏直笛</w:t>
            </w:r>
          </w:p>
          <w:p w14:paraId="2D37D4B0"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紙筆評量：</w:t>
            </w:r>
          </w:p>
          <w:p w14:paraId="51E71C2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完成單元挑戰。</w:t>
            </w:r>
          </w:p>
        </w:tc>
        <w:tc>
          <w:tcPr>
            <w:tcW w:w="3945" w:type="dxa"/>
            <w:vAlign w:val="center"/>
          </w:tcPr>
          <w:p w14:paraId="2A2F2709"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6DF94036"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26386E" w14:paraId="7891502E" w14:textId="77777777" w:rsidTr="0026386E">
        <w:trPr>
          <w:trHeight w:val="1827"/>
        </w:trPr>
        <w:tc>
          <w:tcPr>
            <w:tcW w:w="671" w:type="dxa"/>
            <w:vAlign w:val="center"/>
          </w:tcPr>
          <w:p w14:paraId="2C3F128F"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第十五週</w:t>
            </w:r>
          </w:p>
        </w:tc>
        <w:tc>
          <w:tcPr>
            <w:tcW w:w="1417" w:type="dxa"/>
            <w:vAlign w:val="center"/>
          </w:tcPr>
          <w:p w14:paraId="0AB7D11E"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參、音樂美樂地</w:t>
            </w:r>
          </w:p>
          <w:p w14:paraId="48DE2538"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二、歌詠春天</w:t>
            </w:r>
          </w:p>
        </w:tc>
        <w:tc>
          <w:tcPr>
            <w:tcW w:w="1250" w:type="dxa"/>
            <w:tcBorders>
              <w:right w:val="single" w:sz="4" w:space="0" w:color="auto"/>
            </w:tcBorders>
            <w:vAlign w:val="center"/>
          </w:tcPr>
          <w:p w14:paraId="0D46AD76"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6B7952B8"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B1符號運用與溝通表達</w:t>
            </w:r>
          </w:p>
          <w:p w14:paraId="2867484B"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1D4D2B0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1歌曲教學――〈春姑娘〉。</w:t>
            </w:r>
          </w:p>
          <w:p w14:paraId="3477A35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2認識附點四分音符。</w:t>
            </w:r>
          </w:p>
          <w:p w14:paraId="6CC1787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3透過長條圖認識附點與音符之間的節奏時值。</w:t>
            </w:r>
          </w:p>
          <w:p w14:paraId="5536B0B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4認識鈴鼓、三角鐵的正確演奏方法。</w:t>
            </w:r>
          </w:p>
          <w:p w14:paraId="2E2532C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5利用鈴鼓、三角鐵配合歌曲敲打正確節奏。</w:t>
            </w:r>
          </w:p>
        </w:tc>
        <w:tc>
          <w:tcPr>
            <w:tcW w:w="2126" w:type="dxa"/>
            <w:vAlign w:val="center"/>
          </w:tcPr>
          <w:p w14:paraId="6419797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口頭評量：</w:t>
            </w:r>
          </w:p>
          <w:p w14:paraId="4054E800"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p w14:paraId="14551CD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實作評量：</w:t>
            </w:r>
          </w:p>
          <w:p w14:paraId="203F6F7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1知道「附點四分音</w:t>
            </w:r>
          </w:p>
          <w:p w14:paraId="3CA3230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符節奏」與音符間</w:t>
            </w:r>
          </w:p>
          <w:p w14:paraId="5982DF36"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相關時值。</w:t>
            </w:r>
          </w:p>
          <w:p w14:paraId="0CBA128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2認識鈴鼓、三角鐵</w:t>
            </w:r>
          </w:p>
          <w:p w14:paraId="5964AA51"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的正確演奏方法。</w:t>
            </w:r>
          </w:p>
        </w:tc>
        <w:tc>
          <w:tcPr>
            <w:tcW w:w="3945" w:type="dxa"/>
            <w:vAlign w:val="center"/>
          </w:tcPr>
          <w:p w14:paraId="05E6BBE6"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7FC30B31"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6844F48F" w14:textId="77777777" w:rsidTr="0026386E">
        <w:trPr>
          <w:trHeight w:val="1827"/>
        </w:trPr>
        <w:tc>
          <w:tcPr>
            <w:tcW w:w="671" w:type="dxa"/>
            <w:vAlign w:val="center"/>
          </w:tcPr>
          <w:p w14:paraId="79BDFECD"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lastRenderedPageBreak/>
              <w:t>第十六週</w:t>
            </w:r>
          </w:p>
        </w:tc>
        <w:tc>
          <w:tcPr>
            <w:tcW w:w="1417" w:type="dxa"/>
            <w:vAlign w:val="center"/>
          </w:tcPr>
          <w:p w14:paraId="08E4F5B0"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參、音樂美樂地</w:t>
            </w:r>
          </w:p>
          <w:p w14:paraId="52B2141D"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二、歌詠春天</w:t>
            </w:r>
          </w:p>
        </w:tc>
        <w:tc>
          <w:tcPr>
            <w:tcW w:w="1250" w:type="dxa"/>
            <w:tcBorders>
              <w:right w:val="single" w:sz="4" w:space="0" w:color="auto"/>
            </w:tcBorders>
            <w:vAlign w:val="center"/>
          </w:tcPr>
          <w:p w14:paraId="14BA78B3"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50B52E89"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B1符號運用與溝通表達</w:t>
            </w:r>
          </w:p>
          <w:p w14:paraId="51C730DC" w14:textId="77777777" w:rsidR="0026386E" w:rsidRPr="00C61321" w:rsidRDefault="0026386E" w:rsidP="006E312E">
            <w:pPr>
              <w:tabs>
                <w:tab w:val="left" w:pos="480"/>
              </w:tabs>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61AA41C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1教師講解「頑固節奏」的概念。</w:t>
            </w:r>
          </w:p>
          <w:p w14:paraId="5BA9A78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2教師引導練習課本內容的節奏譜例。</w:t>
            </w:r>
          </w:p>
          <w:p w14:paraId="168C25F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3全班分組，以不同動作或樂器合奏。</w:t>
            </w:r>
          </w:p>
          <w:p w14:paraId="1999DC6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4為〈春姑娘〉創作出簡易的頑固節奏。</w:t>
            </w:r>
          </w:p>
          <w:p w14:paraId="3EA973E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5教師介紹2分休止符與全休止符。</w:t>
            </w:r>
          </w:p>
          <w:p w14:paraId="05D00A8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6教師播放「休止符」歌曲，學生安靜聆聽，第二次聆聽時，當出現請二分休止符或全休止符學生默數或小聲念出拍數，</w:t>
            </w:r>
          </w:p>
          <w:p w14:paraId="1930E44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7教師播放〈春之歌〉，請學生欣賞、聆聽。</w:t>
            </w:r>
          </w:p>
          <w:p w14:paraId="03B2BF68"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8教師介紹作曲家孟德爾頌。</w:t>
            </w:r>
          </w:p>
          <w:p w14:paraId="7B65A80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9教師選1~2首學生熟悉的鋼琴小曲，請學生聆聽，並說出是哪種樂器~~~【鋼琴】。</w:t>
            </w:r>
          </w:p>
          <w:p w14:paraId="05ED38E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10教師介紹鋼琴的外觀（分直立式、平臺式），基本構造（每組有五個黑鍵、七個白鍵所組成，共八十八鍵）、踏板等。</w:t>
            </w:r>
          </w:p>
        </w:tc>
        <w:tc>
          <w:tcPr>
            <w:tcW w:w="2126" w:type="dxa"/>
            <w:vAlign w:val="center"/>
          </w:tcPr>
          <w:p w14:paraId="78AC5CF7"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口頭評量：</w:t>
            </w:r>
          </w:p>
          <w:p w14:paraId="07775D48"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tc>
        <w:tc>
          <w:tcPr>
            <w:tcW w:w="3945" w:type="dxa"/>
            <w:vAlign w:val="center"/>
          </w:tcPr>
          <w:p w14:paraId="094235DA"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4C18A37E"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26386E" w14:paraId="577CD552" w14:textId="77777777" w:rsidTr="0026386E">
        <w:trPr>
          <w:trHeight w:val="200"/>
        </w:trPr>
        <w:tc>
          <w:tcPr>
            <w:tcW w:w="671" w:type="dxa"/>
            <w:vAlign w:val="center"/>
          </w:tcPr>
          <w:p w14:paraId="3866FF58"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第十七週</w:t>
            </w:r>
          </w:p>
        </w:tc>
        <w:tc>
          <w:tcPr>
            <w:tcW w:w="1417" w:type="dxa"/>
            <w:vAlign w:val="center"/>
          </w:tcPr>
          <w:p w14:paraId="625EB44D"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參、音樂美樂地</w:t>
            </w:r>
          </w:p>
          <w:p w14:paraId="6637C5F0"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二、歌詠春天</w:t>
            </w:r>
          </w:p>
        </w:tc>
        <w:tc>
          <w:tcPr>
            <w:tcW w:w="1250" w:type="dxa"/>
            <w:tcBorders>
              <w:right w:val="single" w:sz="4" w:space="0" w:color="auto"/>
            </w:tcBorders>
            <w:vAlign w:val="center"/>
          </w:tcPr>
          <w:p w14:paraId="04B16B79"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2574A7EC"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B1符號運用與溝通表達</w:t>
            </w:r>
          </w:p>
          <w:p w14:paraId="075ACD99" w14:textId="77777777" w:rsidR="0026386E" w:rsidRPr="00C61321" w:rsidRDefault="0026386E" w:rsidP="006E312E">
            <w:pPr>
              <w:tabs>
                <w:tab w:val="left" w:pos="480"/>
              </w:tabs>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418E174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1能完成「小試身手」。</w:t>
            </w:r>
          </w:p>
          <w:p w14:paraId="032027E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2教師引導學生以直笛接力吹奏課本「王老先生有塊地」音樂曲譜。</w:t>
            </w:r>
          </w:p>
          <w:p w14:paraId="03A7C7B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3能以正確的運氣、運舌、運指方法和老師和諧吹奏直笛，共同完成曲調。</w:t>
            </w:r>
          </w:p>
        </w:tc>
        <w:tc>
          <w:tcPr>
            <w:tcW w:w="2126" w:type="dxa"/>
            <w:vAlign w:val="center"/>
          </w:tcPr>
          <w:p w14:paraId="56A4DE64"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口頭評量：</w:t>
            </w:r>
          </w:p>
          <w:p w14:paraId="0DF4944A"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p w14:paraId="7AE989A3"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紙筆評量：</w:t>
            </w:r>
          </w:p>
          <w:p w14:paraId="6C52193D"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完成單元挑戰。</w:t>
            </w:r>
          </w:p>
        </w:tc>
        <w:tc>
          <w:tcPr>
            <w:tcW w:w="3945" w:type="dxa"/>
            <w:vAlign w:val="center"/>
          </w:tcPr>
          <w:p w14:paraId="249F3013"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0A040692"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26386E" w14:paraId="3D2C623A" w14:textId="77777777" w:rsidTr="0026386E">
        <w:trPr>
          <w:trHeight w:val="1827"/>
        </w:trPr>
        <w:tc>
          <w:tcPr>
            <w:tcW w:w="671" w:type="dxa"/>
            <w:vAlign w:val="center"/>
          </w:tcPr>
          <w:p w14:paraId="6B109329"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第十八週</w:t>
            </w:r>
          </w:p>
        </w:tc>
        <w:tc>
          <w:tcPr>
            <w:tcW w:w="1417" w:type="dxa"/>
            <w:vAlign w:val="center"/>
          </w:tcPr>
          <w:p w14:paraId="75EA8D11"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參、音樂美樂地</w:t>
            </w:r>
          </w:p>
          <w:p w14:paraId="4232CB13"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三、山魔王的宮殿</w:t>
            </w:r>
          </w:p>
        </w:tc>
        <w:tc>
          <w:tcPr>
            <w:tcW w:w="1250" w:type="dxa"/>
            <w:tcBorders>
              <w:right w:val="single" w:sz="4" w:space="0" w:color="auto"/>
            </w:tcBorders>
            <w:vAlign w:val="center"/>
          </w:tcPr>
          <w:p w14:paraId="31A56228"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30B37299"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6F4017CB"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08DDBA2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1教師播放葛利格《皮爾金組曲》第一號中的〈山魔王的宮殿〉音樂，介紹低音管及雙簧管的音色。</w:t>
            </w:r>
          </w:p>
          <w:p w14:paraId="3D3AA010"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2學生發表聆聽後的感受。</w:t>
            </w:r>
          </w:p>
          <w:p w14:paraId="0D1B6D5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3學生聆聽〈山魔王的宮殿〉音樂後，教師展現本曲的音樂地圖，邊播放音樂邊對照音樂地圖。</w:t>
            </w:r>
          </w:p>
          <w:p w14:paraId="703F63A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4教師將音樂地圖的圖形，轉化成節奏，並請學生跟著拍念幾次，直到熟悉音樂主要節奏。</w:t>
            </w:r>
          </w:p>
          <w:p w14:paraId="4ADFA3FC"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lastRenderedPageBreak/>
              <w:t>5學生以〈山魔王的宮殿〉音樂前四小節歌詞創作歌詞。</w:t>
            </w:r>
          </w:p>
          <w:p w14:paraId="00A2E6F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6分組完成創作後，以接唱方式唱出各組的歌詞創作。</w:t>
            </w:r>
          </w:p>
          <w:p w14:paraId="04838B91"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7完成小試身手。</w:t>
            </w:r>
          </w:p>
        </w:tc>
        <w:tc>
          <w:tcPr>
            <w:tcW w:w="2126" w:type="dxa"/>
            <w:vAlign w:val="center"/>
          </w:tcPr>
          <w:p w14:paraId="458DFA7D"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口頭評量：</w:t>
            </w:r>
          </w:p>
          <w:p w14:paraId="72CF7750"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p w14:paraId="1C213A37"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實作評量：</w:t>
            </w:r>
          </w:p>
          <w:p w14:paraId="41C31716"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1藉由音樂欣賞導入節奏、力度、速度、音色、節奏、簡易節奏樂器練習、肢體律動、填詞創作等活動。</w:t>
            </w:r>
          </w:p>
          <w:p w14:paraId="74598F4A"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lastRenderedPageBreak/>
              <w:t>2運用正確呼吸演唱歌曲。</w:t>
            </w:r>
          </w:p>
          <w:p w14:paraId="2ADB0418"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3正確吹奏直笛高音RE練習。</w:t>
            </w:r>
          </w:p>
          <w:p w14:paraId="2F38CA16"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紙筆評量：</w:t>
            </w:r>
          </w:p>
          <w:p w14:paraId="30AD7EC4"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完成單元挑戰。</w:t>
            </w:r>
          </w:p>
        </w:tc>
        <w:tc>
          <w:tcPr>
            <w:tcW w:w="3945" w:type="dxa"/>
            <w:vAlign w:val="center"/>
          </w:tcPr>
          <w:p w14:paraId="0AE4F7B4"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【性別平等教育】</w:t>
            </w:r>
          </w:p>
          <w:p w14:paraId="0CFF6758"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26386E" w14:paraId="11806A67" w14:textId="77777777" w:rsidTr="0026386E">
        <w:trPr>
          <w:trHeight w:val="1334"/>
        </w:trPr>
        <w:tc>
          <w:tcPr>
            <w:tcW w:w="671" w:type="dxa"/>
            <w:vAlign w:val="center"/>
          </w:tcPr>
          <w:p w14:paraId="6AC11AF1"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第十九週</w:t>
            </w:r>
          </w:p>
        </w:tc>
        <w:tc>
          <w:tcPr>
            <w:tcW w:w="1417" w:type="dxa"/>
            <w:vAlign w:val="center"/>
          </w:tcPr>
          <w:p w14:paraId="0D338185"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參、音樂美樂地</w:t>
            </w:r>
          </w:p>
          <w:p w14:paraId="0BFC895C"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三、山魔王的宮殿</w:t>
            </w:r>
          </w:p>
        </w:tc>
        <w:tc>
          <w:tcPr>
            <w:tcW w:w="1250" w:type="dxa"/>
            <w:tcBorders>
              <w:right w:val="single" w:sz="4" w:space="0" w:color="auto"/>
            </w:tcBorders>
            <w:vAlign w:val="center"/>
          </w:tcPr>
          <w:p w14:paraId="722E512E"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A2系統思考與解決問題</w:t>
            </w:r>
          </w:p>
          <w:p w14:paraId="75ED4BD7"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p w14:paraId="2B837A4E"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C2人際關係與團隊合作</w:t>
            </w:r>
          </w:p>
        </w:tc>
        <w:tc>
          <w:tcPr>
            <w:tcW w:w="4969" w:type="dxa"/>
            <w:vAlign w:val="center"/>
          </w:tcPr>
          <w:p w14:paraId="6DF7DE4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1學生能利用已學過的舊經驗，來完成課本中的「迷宮遊戲」。</w:t>
            </w:r>
          </w:p>
          <w:p w14:paraId="5916F866"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2教師請學生說明《布穀》音樂中，AB兩段不同之處（音樂旋律不一樣、節奏也不一樣）</w:t>
            </w:r>
          </w:p>
          <w:p w14:paraId="61443A4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3教師說明ABA’三段式中，AB兩段的對比明顯,A與A’兩段在節奏上與旋律上則稍有差異。</w:t>
            </w:r>
          </w:p>
          <w:p w14:paraId="117D35E7"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4歌曲教學――〈魔法音樂家〉。</w:t>
            </w:r>
          </w:p>
          <w:p w14:paraId="0B898C8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5教師說明樂譜上紅色音符為五線譜下加2間的低音si。</w:t>
            </w:r>
          </w:p>
          <w:p w14:paraId="36E1C87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6最後第2小節色塊地方，請學生創作2個八分音符的曲調。</w:t>
            </w:r>
          </w:p>
          <w:p w14:paraId="0ED3CBB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7請學生演唱自己創作曲調的唱名，教師適時給予鼓勵並注意學生音準是否正確。</w:t>
            </w:r>
          </w:p>
          <w:p w14:paraId="6E3A8FC1"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w:t>
            </w:r>
            <w:r w:rsidRPr="00C61321">
              <w:rPr>
                <w:rFonts w:ascii="標楷體" w:eastAsia="標楷體" w:hAnsi="標楷體" w:cs="新細明體" w:hint="eastAsia"/>
                <w:snapToGrid w:val="0"/>
                <w:color w:val="000000"/>
                <w:sz w:val="26"/>
                <w:szCs w:val="20"/>
              </w:rPr>
              <w:t>完成小試身手。</w:t>
            </w:r>
          </w:p>
          <w:p w14:paraId="57A9D75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9請學生邀請一位家人，並把這個學期所學的，或喜愛的、印象深刻的音樂（可以是歌曲、直笛曲、節奏、音樂知識、欣賞曲、或</w:t>
            </w:r>
          </w:p>
          <w:p w14:paraId="29B845E2"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音樂故事）跟他們分享。</w:t>
            </w:r>
          </w:p>
          <w:p w14:paraId="1D5DB7EF"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10試著利用科技呈現學習或共學成果。</w:t>
            </w:r>
          </w:p>
        </w:tc>
        <w:tc>
          <w:tcPr>
            <w:tcW w:w="2126" w:type="dxa"/>
            <w:vAlign w:val="center"/>
          </w:tcPr>
          <w:p w14:paraId="2F661495"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口頭評量：</w:t>
            </w:r>
          </w:p>
          <w:p w14:paraId="7A3059EA"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回答與分享。</w:t>
            </w:r>
          </w:p>
          <w:p w14:paraId="2BF65248"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實作評量：</w:t>
            </w:r>
          </w:p>
          <w:p w14:paraId="23BF59C4"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1藉由音樂欣賞導入節奏、力度、速度、音色、節奏、簡易節奏樂器練習、肢體律動、填詞創作等活動。</w:t>
            </w:r>
          </w:p>
          <w:p w14:paraId="7EE38439"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2運用正確呼吸演唱歌曲。</w:t>
            </w:r>
          </w:p>
          <w:p w14:paraId="79547E9B"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3正確吹奏直笛高音RE練習。</w:t>
            </w:r>
          </w:p>
          <w:p w14:paraId="398A02E9"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紙筆評量：</w:t>
            </w:r>
          </w:p>
          <w:p w14:paraId="7E9E6F32" w14:textId="77777777" w:rsidR="0026386E" w:rsidRPr="00C61321" w:rsidRDefault="0026386E" w:rsidP="006E312E">
            <w:pPr>
              <w:spacing w:line="260" w:lineRule="exact"/>
              <w:rPr>
                <w:rFonts w:eastAsiaTheme="minorEastAsia"/>
                <w:bCs/>
                <w:snapToGrid w:val="0"/>
              </w:rPr>
            </w:pPr>
            <w:r w:rsidRPr="00C61321">
              <w:rPr>
                <w:rFonts w:ascii="標楷體" w:eastAsia="標楷體" w:hAnsi="標楷體" w:cs="新細明體" w:hint="eastAsia"/>
                <w:bCs/>
                <w:snapToGrid w:val="0"/>
                <w:color w:val="000000"/>
                <w:sz w:val="26"/>
              </w:rPr>
              <w:t>完成單元挑戰。</w:t>
            </w:r>
          </w:p>
        </w:tc>
        <w:tc>
          <w:tcPr>
            <w:tcW w:w="3945" w:type="dxa"/>
            <w:vAlign w:val="center"/>
          </w:tcPr>
          <w:p w14:paraId="1F1CC71B" w14:textId="77777777" w:rsidR="0026386E"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p w14:paraId="2E0F06B0"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26386E" w14:paraId="320A5829" w14:textId="77777777" w:rsidTr="0026386E">
        <w:trPr>
          <w:trHeight w:val="1827"/>
        </w:trPr>
        <w:tc>
          <w:tcPr>
            <w:tcW w:w="671" w:type="dxa"/>
            <w:vAlign w:val="center"/>
          </w:tcPr>
          <w:p w14:paraId="067EAA71" w14:textId="77777777" w:rsidR="0026386E" w:rsidRPr="00C61321" w:rsidRDefault="0026386E" w:rsidP="006E312E">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lastRenderedPageBreak/>
              <w:t>第二十週</w:t>
            </w:r>
          </w:p>
        </w:tc>
        <w:tc>
          <w:tcPr>
            <w:tcW w:w="1417" w:type="dxa"/>
            <w:vAlign w:val="center"/>
          </w:tcPr>
          <w:p w14:paraId="445D6D4B" w14:textId="77777777" w:rsidR="0026386E" w:rsidRPr="00C61321" w:rsidRDefault="0026386E" w:rsidP="00605A7F">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肆、統整課程</w:t>
            </w:r>
          </w:p>
          <w:p w14:paraId="4F36B195" w14:textId="77777777" w:rsidR="0026386E" w:rsidRDefault="0026386E" w:rsidP="00605A7F">
            <w:pPr>
              <w:spacing w:line="260" w:lineRule="exact"/>
              <w:jc w:val="center"/>
              <w:rPr>
                <w:rFonts w:ascii="標楷體" w:eastAsia="標楷體" w:hAnsi="標楷體" w:cs="新細明體"/>
                <w:color w:val="000000"/>
                <w:sz w:val="26"/>
                <w:szCs w:val="20"/>
              </w:rPr>
            </w:pPr>
            <w:r w:rsidRPr="00C61321">
              <w:rPr>
                <w:rFonts w:ascii="標楷體" w:eastAsia="標楷體" w:hAnsi="標楷體" w:cs="新細明體" w:hint="eastAsia"/>
                <w:color w:val="000000"/>
                <w:sz w:val="26"/>
                <w:szCs w:val="20"/>
              </w:rPr>
              <w:t>無所不在的美感</w:t>
            </w:r>
          </w:p>
          <w:p w14:paraId="00478B15" w14:textId="77777777" w:rsidR="00DA617D" w:rsidRDefault="00DA617D" w:rsidP="00605A7F">
            <w:pPr>
              <w:spacing w:line="260" w:lineRule="exact"/>
              <w:jc w:val="center"/>
              <w:rPr>
                <w:rFonts w:ascii="標楷體" w:eastAsia="標楷體" w:hAnsi="標楷體" w:cs="新細明體"/>
                <w:color w:val="000000"/>
                <w:sz w:val="26"/>
                <w:szCs w:val="20"/>
              </w:rPr>
            </w:pPr>
          </w:p>
          <w:p w14:paraId="53AF51F6" w14:textId="77777777" w:rsidR="00DA617D" w:rsidRPr="00C61321" w:rsidRDefault="00DA617D" w:rsidP="00605A7F">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14:paraId="07E82017"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A1身心素質與自我精進</w:t>
            </w:r>
          </w:p>
          <w:p w14:paraId="6F23CC6C" w14:textId="77777777" w:rsidR="0026386E" w:rsidRPr="00C61321" w:rsidRDefault="0026386E" w:rsidP="006E312E">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tc>
        <w:tc>
          <w:tcPr>
            <w:tcW w:w="4969" w:type="dxa"/>
            <w:vAlign w:val="center"/>
          </w:tcPr>
          <w:p w14:paraId="4B6642A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1教師彈奏或播放音樂，請學生聆聽辨別『對稱』、『連續』、『漸層』的旋律，並請同學說出旋律的屬性。</w:t>
            </w:r>
          </w:p>
          <w:p w14:paraId="2D1888A4"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2教師請同學說一說：這些旋律帶給學生有什麼樣的感覺？</w:t>
            </w:r>
          </w:p>
          <w:p w14:paraId="213ED25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3學生自由回答。</w:t>
            </w:r>
          </w:p>
          <w:p w14:paraId="021860D9"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4請學生觀察課文中的動作，試著簡單表演出來，如：</w:t>
            </w:r>
          </w:p>
          <w:p w14:paraId="7C48275D"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61321">
              <w:rPr>
                <w:rFonts w:ascii="標楷體" w:eastAsia="標楷體" w:hAnsi="標楷體" w:cs="新細明體" w:hint="eastAsia"/>
                <w:color w:val="000000"/>
                <w:sz w:val="26"/>
                <w:szCs w:val="20"/>
              </w:rPr>
              <w:t>波浪舞</w:t>
            </w:r>
          </w:p>
          <w:p w14:paraId="771B2660"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61321">
              <w:rPr>
                <w:rFonts w:ascii="標楷體" w:eastAsia="標楷體" w:hAnsi="標楷體" w:cs="新細明體" w:hint="eastAsia"/>
                <w:color w:val="000000"/>
                <w:sz w:val="26"/>
                <w:szCs w:val="20"/>
              </w:rPr>
              <w:t>手指舞</w:t>
            </w:r>
          </w:p>
          <w:p w14:paraId="679C30ED"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61321">
              <w:rPr>
                <w:rFonts w:ascii="標楷體" w:eastAsia="標楷體" w:hAnsi="標楷體" w:cs="新細明體" w:hint="eastAsia"/>
                <w:color w:val="000000"/>
                <w:sz w:val="26"/>
                <w:szCs w:val="20"/>
              </w:rPr>
              <w:t>肢體萬花筒</w:t>
            </w:r>
          </w:p>
          <w:p w14:paraId="6E0DDE45"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5教師引導學生，簡單表演生活中的動作或物品，含有『對稱』、『連續』、『漸層』的肢體動作。</w:t>
            </w:r>
          </w:p>
          <w:p w14:paraId="2514E5A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6學生個人自由發表或和同學合作表演並分享感受。</w:t>
            </w:r>
          </w:p>
          <w:p w14:paraId="2DBB9A7A"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7教師引導學生製作對稱造形要素的特徵、構成與美感的禪繞畫。</w:t>
            </w:r>
          </w:p>
          <w:p w14:paraId="11220D7E"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8學生彼此觀摩作品，並分享感受。</w:t>
            </w:r>
          </w:p>
        </w:tc>
        <w:tc>
          <w:tcPr>
            <w:tcW w:w="2126" w:type="dxa"/>
            <w:vAlign w:val="center"/>
          </w:tcPr>
          <w:p w14:paraId="626C6613"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動態評量：是否能分辨『對稱』、『連續』、『漸層』的音樂旋律。</w:t>
            </w:r>
          </w:p>
          <w:p w14:paraId="7394D5C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實作評量：是否能設計、表演生活中含有『對稱』、『連續』、『漸層』的動作。</w:t>
            </w:r>
          </w:p>
          <w:p w14:paraId="2FDAC65B" w14:textId="77777777" w:rsidR="0026386E" w:rsidRPr="00C61321" w:rsidRDefault="0026386E" w:rsidP="006E312E">
            <w:pPr>
              <w:spacing w:line="260" w:lineRule="exact"/>
              <w:rPr>
                <w:rFonts w:eastAsiaTheme="minorEastAsia"/>
                <w:sz w:val="20"/>
                <w:szCs w:val="20"/>
              </w:rPr>
            </w:pPr>
            <w:r w:rsidRPr="00C61321">
              <w:rPr>
                <w:rFonts w:ascii="標楷體" w:eastAsia="標楷體" w:hAnsi="標楷體" w:cs="新細明體" w:hint="eastAsia"/>
                <w:color w:val="000000"/>
                <w:sz w:val="26"/>
                <w:szCs w:val="20"/>
              </w:rPr>
              <w:t>實作評量：完成禪繞畫。</w:t>
            </w:r>
          </w:p>
        </w:tc>
        <w:tc>
          <w:tcPr>
            <w:tcW w:w="3945" w:type="dxa"/>
            <w:vAlign w:val="center"/>
          </w:tcPr>
          <w:p w14:paraId="76F86367" w14:textId="77777777" w:rsidR="0026386E" w:rsidRPr="00C61321" w:rsidRDefault="0026386E" w:rsidP="006E312E">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tc>
      </w:tr>
      <w:tr w:rsidR="00DA617D" w14:paraId="5838C14A" w14:textId="77777777" w:rsidTr="0026386E">
        <w:trPr>
          <w:trHeight w:val="1827"/>
        </w:trPr>
        <w:tc>
          <w:tcPr>
            <w:tcW w:w="671" w:type="dxa"/>
            <w:vAlign w:val="center"/>
          </w:tcPr>
          <w:p w14:paraId="51E4EC8B" w14:textId="77777777" w:rsidR="00DA617D" w:rsidRPr="00C61321" w:rsidRDefault="00DA617D" w:rsidP="00DA617D">
            <w:pPr>
              <w:spacing w:line="260" w:lineRule="exact"/>
              <w:jc w:val="center"/>
              <w:rPr>
                <w:rFonts w:eastAsiaTheme="minorEastAsia"/>
                <w:snapToGrid w:val="0"/>
                <w:sz w:val="20"/>
                <w:szCs w:val="20"/>
              </w:rPr>
            </w:pPr>
            <w:r w:rsidRPr="00C61321">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C61321">
              <w:rPr>
                <w:rFonts w:ascii="標楷體" w:eastAsia="標楷體" w:hAnsi="標楷體" w:hint="eastAsia"/>
                <w:snapToGrid w:val="0"/>
                <w:sz w:val="26"/>
                <w:szCs w:val="20"/>
              </w:rPr>
              <w:t>週</w:t>
            </w:r>
          </w:p>
        </w:tc>
        <w:tc>
          <w:tcPr>
            <w:tcW w:w="1417" w:type="dxa"/>
            <w:vAlign w:val="center"/>
          </w:tcPr>
          <w:p w14:paraId="56536D8E" w14:textId="77777777" w:rsidR="00DA617D" w:rsidRPr="00C61321" w:rsidRDefault="00DA617D" w:rsidP="00DA617D">
            <w:pPr>
              <w:spacing w:line="260" w:lineRule="exact"/>
              <w:jc w:val="center"/>
              <w:rPr>
                <w:rFonts w:eastAsiaTheme="minorEastAsia"/>
                <w:sz w:val="20"/>
                <w:szCs w:val="20"/>
              </w:rPr>
            </w:pPr>
            <w:r w:rsidRPr="00C61321">
              <w:rPr>
                <w:rFonts w:ascii="標楷體" w:eastAsia="標楷體" w:hAnsi="標楷體" w:cs="新細明體" w:hint="eastAsia"/>
                <w:bCs/>
                <w:color w:val="000000"/>
                <w:sz w:val="26"/>
                <w:szCs w:val="20"/>
              </w:rPr>
              <w:t>肆、統整課程</w:t>
            </w:r>
          </w:p>
          <w:p w14:paraId="599ED15A" w14:textId="77777777" w:rsidR="00DA617D" w:rsidRDefault="00DA617D" w:rsidP="00DA617D">
            <w:pPr>
              <w:spacing w:line="260" w:lineRule="exact"/>
              <w:jc w:val="center"/>
              <w:rPr>
                <w:rFonts w:ascii="標楷體" w:eastAsia="標楷體" w:hAnsi="標楷體" w:cs="新細明體"/>
                <w:color w:val="000000"/>
                <w:sz w:val="26"/>
                <w:szCs w:val="20"/>
              </w:rPr>
            </w:pPr>
            <w:r w:rsidRPr="00C61321">
              <w:rPr>
                <w:rFonts w:ascii="標楷體" w:eastAsia="標楷體" w:hAnsi="標楷體" w:cs="新細明體" w:hint="eastAsia"/>
                <w:color w:val="000000"/>
                <w:sz w:val="26"/>
                <w:szCs w:val="20"/>
              </w:rPr>
              <w:t>無所不在的美感</w:t>
            </w:r>
          </w:p>
          <w:p w14:paraId="3CD251B2" w14:textId="77777777" w:rsidR="00DA617D" w:rsidRDefault="00DA617D" w:rsidP="00DA617D">
            <w:pPr>
              <w:spacing w:line="260" w:lineRule="exact"/>
              <w:jc w:val="center"/>
              <w:rPr>
                <w:rFonts w:ascii="標楷體" w:eastAsia="標楷體" w:hAnsi="標楷體" w:cs="新細明體"/>
                <w:color w:val="000000"/>
                <w:sz w:val="26"/>
                <w:szCs w:val="20"/>
              </w:rPr>
            </w:pPr>
          </w:p>
          <w:p w14:paraId="6B94F7FF" w14:textId="77777777" w:rsidR="00DA617D" w:rsidRPr="00C61321" w:rsidRDefault="00DA617D" w:rsidP="00DA617D">
            <w:pPr>
              <w:spacing w:line="260" w:lineRule="exact"/>
              <w:jc w:val="center"/>
              <w:rPr>
                <w:rFonts w:eastAsiaTheme="minorEastAsia"/>
                <w:sz w:val="20"/>
                <w:szCs w:val="20"/>
              </w:rPr>
            </w:pPr>
          </w:p>
        </w:tc>
        <w:tc>
          <w:tcPr>
            <w:tcW w:w="1250" w:type="dxa"/>
            <w:tcBorders>
              <w:right w:val="single" w:sz="4" w:space="0" w:color="auto"/>
            </w:tcBorders>
            <w:vAlign w:val="center"/>
          </w:tcPr>
          <w:p w14:paraId="4CFAE5C6" w14:textId="77777777" w:rsidR="00DA617D" w:rsidRPr="00C61321" w:rsidRDefault="00DA617D" w:rsidP="00DA617D">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A1身心素質與自我精進</w:t>
            </w:r>
          </w:p>
          <w:p w14:paraId="504DCBBF" w14:textId="77777777" w:rsidR="00DA617D" w:rsidRPr="00C61321" w:rsidRDefault="00DA617D" w:rsidP="00DA617D">
            <w:pPr>
              <w:spacing w:line="260" w:lineRule="exact"/>
              <w:jc w:val="center"/>
              <w:rPr>
                <w:rFonts w:eastAsiaTheme="minorEastAsia"/>
                <w:sz w:val="20"/>
                <w:szCs w:val="20"/>
              </w:rPr>
            </w:pPr>
            <w:r w:rsidRPr="00C61321">
              <w:rPr>
                <w:rFonts w:ascii="標楷體" w:eastAsia="標楷體" w:hAnsi="標楷體" w:cs="新細明體" w:hint="eastAsia"/>
                <w:color w:val="000000"/>
                <w:sz w:val="26"/>
                <w:szCs w:val="20"/>
              </w:rPr>
              <w:t>B3藝術涵養與美感素養</w:t>
            </w:r>
          </w:p>
        </w:tc>
        <w:tc>
          <w:tcPr>
            <w:tcW w:w="4969" w:type="dxa"/>
            <w:vAlign w:val="center"/>
          </w:tcPr>
          <w:p w14:paraId="538E5107"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4請學生觀察課文中的動作，試著簡單表演出來，如：</w:t>
            </w:r>
          </w:p>
          <w:p w14:paraId="15C74FF0" w14:textId="77777777" w:rsidR="00DA617D" w:rsidRPr="00C61321" w:rsidRDefault="00DA617D" w:rsidP="00DA617D">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C61321">
              <w:rPr>
                <w:rFonts w:ascii="標楷體" w:eastAsia="標楷體" w:hAnsi="標楷體" w:cs="新細明體" w:hint="eastAsia"/>
                <w:color w:val="000000"/>
                <w:sz w:val="26"/>
                <w:szCs w:val="20"/>
              </w:rPr>
              <w:t>波浪舞</w:t>
            </w:r>
          </w:p>
          <w:p w14:paraId="1A526E3A" w14:textId="77777777" w:rsidR="00DA617D" w:rsidRPr="00C61321" w:rsidRDefault="00DA617D" w:rsidP="00DA617D">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C61321">
              <w:rPr>
                <w:rFonts w:ascii="標楷體" w:eastAsia="標楷體" w:hAnsi="標楷體" w:cs="新細明體" w:hint="eastAsia"/>
                <w:color w:val="000000"/>
                <w:sz w:val="26"/>
                <w:szCs w:val="20"/>
              </w:rPr>
              <w:t>手指舞</w:t>
            </w:r>
          </w:p>
          <w:p w14:paraId="675B57D9" w14:textId="77777777" w:rsidR="00DA617D" w:rsidRPr="00C61321" w:rsidRDefault="00DA617D" w:rsidP="00DA617D">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61321">
              <w:rPr>
                <w:rFonts w:ascii="標楷體" w:eastAsia="標楷體" w:hAnsi="標楷體" w:cs="新細明體" w:hint="eastAsia"/>
                <w:color w:val="000000"/>
                <w:sz w:val="26"/>
                <w:szCs w:val="20"/>
              </w:rPr>
              <w:t>肢體萬花筒</w:t>
            </w:r>
          </w:p>
          <w:p w14:paraId="36460330"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5教師引導學生，簡單表演生活中的動作或物品，含有『對稱』、『連續』、『漸層』的肢體動作。</w:t>
            </w:r>
          </w:p>
          <w:p w14:paraId="36F51CBC"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6學生個人自由發表或和同學合作表演並分享感受。</w:t>
            </w:r>
          </w:p>
          <w:p w14:paraId="745C1908"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7教師引導學生製作對稱造形要素的特徵、構成與美感的禪繞畫。</w:t>
            </w:r>
          </w:p>
          <w:p w14:paraId="0C3945B7"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8學生彼此觀摩作品，並分享感受。</w:t>
            </w:r>
          </w:p>
        </w:tc>
        <w:tc>
          <w:tcPr>
            <w:tcW w:w="2126" w:type="dxa"/>
            <w:vAlign w:val="center"/>
          </w:tcPr>
          <w:p w14:paraId="0C343010"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動態評量：是否能分辨『對稱』、『連續』、『漸層』的音樂旋律。</w:t>
            </w:r>
          </w:p>
          <w:p w14:paraId="49247A3A"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實作評量：是否能設計、表演生活中含有『對稱』、『連續』、『漸層』的動作。</w:t>
            </w:r>
          </w:p>
          <w:p w14:paraId="1771E78D" w14:textId="77777777" w:rsidR="00DA617D" w:rsidRPr="00C61321" w:rsidRDefault="00DA617D" w:rsidP="00DA617D">
            <w:pPr>
              <w:spacing w:line="260" w:lineRule="exact"/>
              <w:rPr>
                <w:rFonts w:eastAsiaTheme="minorEastAsia"/>
                <w:sz w:val="20"/>
                <w:szCs w:val="20"/>
              </w:rPr>
            </w:pPr>
            <w:r w:rsidRPr="00C61321">
              <w:rPr>
                <w:rFonts w:ascii="標楷體" w:eastAsia="標楷體" w:hAnsi="標楷體" w:cs="新細明體" w:hint="eastAsia"/>
                <w:color w:val="000000"/>
                <w:sz w:val="26"/>
                <w:szCs w:val="20"/>
              </w:rPr>
              <w:t>實作評量：完成禪繞畫。</w:t>
            </w:r>
          </w:p>
        </w:tc>
        <w:tc>
          <w:tcPr>
            <w:tcW w:w="3945" w:type="dxa"/>
            <w:vAlign w:val="center"/>
          </w:tcPr>
          <w:p w14:paraId="07CCD5F5" w14:textId="77777777" w:rsidR="00DA617D" w:rsidRPr="00C61321" w:rsidRDefault="00DA617D" w:rsidP="00DA617D">
            <w:pPr>
              <w:spacing w:line="260" w:lineRule="exact"/>
              <w:rPr>
                <w:rFonts w:eastAsiaTheme="minorEastAsia"/>
                <w:sz w:val="20"/>
                <w:szCs w:val="20"/>
              </w:rPr>
            </w:pPr>
            <w:r>
              <w:rPr>
                <w:rFonts w:ascii="標楷體" w:eastAsia="標楷體" w:hAnsi="標楷體" w:cs="新細明體" w:hint="eastAsia"/>
                <w:color w:val="000000"/>
                <w:sz w:val="26"/>
                <w:szCs w:val="20"/>
              </w:rPr>
              <w:t>【生命教育】</w:t>
            </w:r>
          </w:p>
        </w:tc>
      </w:tr>
    </w:tbl>
    <w:p w14:paraId="145C10F2" w14:textId="77777777" w:rsidR="000F1B0A" w:rsidRDefault="000F1B0A" w:rsidP="000F1B0A">
      <w:pPr>
        <w:jc w:val="center"/>
        <w:rPr>
          <w:rFonts w:ascii="標楷體" w:eastAsia="標楷體" w:hAnsi="標楷體"/>
        </w:rPr>
      </w:pPr>
    </w:p>
    <w:p w14:paraId="2B02DE52" w14:textId="77777777"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F5F4" w14:textId="77777777" w:rsidR="00E8332A" w:rsidRDefault="00E8332A" w:rsidP="001E09F9">
      <w:r>
        <w:separator/>
      </w:r>
    </w:p>
  </w:endnote>
  <w:endnote w:type="continuationSeparator" w:id="0">
    <w:p w14:paraId="2B6F1715" w14:textId="77777777" w:rsidR="00E8332A" w:rsidRDefault="00E8332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B16E" w14:textId="77777777" w:rsidR="00E8332A" w:rsidRDefault="00E8332A" w:rsidP="001E09F9">
      <w:r>
        <w:separator/>
      </w:r>
    </w:p>
  </w:footnote>
  <w:footnote w:type="continuationSeparator" w:id="0">
    <w:p w14:paraId="51A51E99" w14:textId="77777777" w:rsidR="00E8332A" w:rsidRDefault="00E8332A"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79FC" w14:textId="77777777" w:rsidR="002B1165" w:rsidRPr="002B1165" w:rsidRDefault="002B1165">
    <w:pPr>
      <w:pStyle w:val="a3"/>
      <w:rPr>
        <w:rFonts w:ascii="標楷體" w:eastAsia="標楷體" w:hAnsi="標楷體"/>
      </w:rPr>
    </w:pPr>
  </w:p>
  <w:p w14:paraId="5ECB62BB" w14:textId="77777777"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1B0A"/>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2206D"/>
    <w:rsid w:val="0026307C"/>
    <w:rsid w:val="0026386E"/>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2821"/>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32EC2"/>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A7837"/>
    <w:rsid w:val="007C5FC6"/>
    <w:rsid w:val="007D0A4E"/>
    <w:rsid w:val="007D18C8"/>
    <w:rsid w:val="007E076D"/>
    <w:rsid w:val="007E09E1"/>
    <w:rsid w:val="00804B09"/>
    <w:rsid w:val="008140E7"/>
    <w:rsid w:val="008243A7"/>
    <w:rsid w:val="008262C3"/>
    <w:rsid w:val="00850D45"/>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0E09"/>
    <w:rsid w:val="00D82705"/>
    <w:rsid w:val="00D87672"/>
    <w:rsid w:val="00D90BF7"/>
    <w:rsid w:val="00D92550"/>
    <w:rsid w:val="00D93212"/>
    <w:rsid w:val="00D93F1B"/>
    <w:rsid w:val="00D95EA1"/>
    <w:rsid w:val="00DA22BB"/>
    <w:rsid w:val="00DA617D"/>
    <w:rsid w:val="00DA7F3C"/>
    <w:rsid w:val="00DB16A3"/>
    <w:rsid w:val="00DB4D44"/>
    <w:rsid w:val="00DB5592"/>
    <w:rsid w:val="00DC4BFB"/>
    <w:rsid w:val="00DE765C"/>
    <w:rsid w:val="00E0428B"/>
    <w:rsid w:val="00E51C64"/>
    <w:rsid w:val="00E5508F"/>
    <w:rsid w:val="00E671A4"/>
    <w:rsid w:val="00E73E30"/>
    <w:rsid w:val="00E8332A"/>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A4E2C"/>
    <w:rsid w:val="00FB4784"/>
    <w:rsid w:val="00FC1DF4"/>
    <w:rsid w:val="00FC3005"/>
    <w:rsid w:val="00FD3766"/>
    <w:rsid w:val="00FD6D91"/>
    <w:rsid w:val="00FE0DAB"/>
    <w:rsid w:val="00FE2156"/>
    <w:rsid w:val="00FE7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597D7"/>
  <w15:docId w15:val="{8381C8F3-2424-41E4-9326-C80F2F53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506D7-3684-417E-AF7F-E65E2527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田忠漢</cp:lastModifiedBy>
  <cp:revision>45</cp:revision>
  <cp:lastPrinted>2019-03-26T07:40:00Z</cp:lastPrinted>
  <dcterms:created xsi:type="dcterms:W3CDTF">2020-04-23T11:06:00Z</dcterms:created>
  <dcterms:modified xsi:type="dcterms:W3CDTF">2021-07-05T10:05:00Z</dcterms:modified>
</cp:coreProperties>
</file>